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6C" w:rsidRPr="00077C40" w:rsidRDefault="008B686C" w:rsidP="008B6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Névjegyzékre történő felvétel szempontrendszere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 kérelmező a névjegyzékre az alábbi szempontok alapján kiszámított teljes pontszámmal kerül fel: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Óbudai kötődés:</w:t>
      </w:r>
    </w:p>
    <w:p w:rsidR="008B686C" w:rsidRPr="00077C40" w:rsidRDefault="008B686C" w:rsidP="008B68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legalább 5 éve megszakítás nélkül Budapest III. kerületében </w:t>
      </w:r>
    </w:p>
    <w:p w:rsidR="008B686C" w:rsidRPr="00077C40" w:rsidRDefault="008B686C" w:rsidP="008B686C">
      <w:pPr>
        <w:spacing w:after="0" w:line="240" w:lineRule="auto"/>
        <w:ind w:left="720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lakcímmel rendelkezik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bookmarkStart w:id="0" w:name="_GoBack"/>
      <w:bookmarkEnd w:id="0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15 pont</w:t>
      </w:r>
    </w:p>
    <w:p w:rsidR="008B686C" w:rsidRPr="00077C40" w:rsidRDefault="008B686C" w:rsidP="008B68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 Polgármesteri Hivatal vagy az önkormányzat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br/>
        <w:t>által fenntartott intézmény, gazdasági társaság dolgozója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20 pont</w:t>
      </w:r>
    </w:p>
    <w:p w:rsidR="008B686C" w:rsidRPr="00077C40" w:rsidRDefault="008B686C" w:rsidP="008B686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legalább 5 éve a Polgármesteri Hivatal vagy az önkormányzat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br/>
        <w:t>által fenntartott intézmény, gazdasági társaság dolgozója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25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Együtt költözők száma: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felnőtt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             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10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0-6 év közötti gyermeket nevel, gyermekenként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25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0-6 év közötti gyermeket egyedülállóként nevel, gyermekenként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35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6-14 év közötti gyermeket nevel, gyermekenként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20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6-14 év közötti gyermeket egyedülállóként nevel, gyermekenként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30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14-18 közötti gyermeket nevel, gyermekenként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15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14-18 közötti gyermeket egyedülállóként nevel, gyermekenként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25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három hónapot meghaladóan várandós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20 pont</w:t>
      </w:r>
    </w:p>
    <w:p w:rsidR="008B686C" w:rsidRPr="00077C40" w:rsidRDefault="008B686C" w:rsidP="008B686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három hónapot meghaladóan várandós egyedülállóként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30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 xml:space="preserve">Fogyatékos vagy egészségkárosodott személy él a családban </w:t>
      </w: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20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Lakáshasználat jogcíme:</w:t>
      </w:r>
    </w:p>
    <w:p w:rsidR="008B686C" w:rsidRPr="00077C40" w:rsidRDefault="008B686C" w:rsidP="008B68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intézményi </w:t>
      </w: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jogviszony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                           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25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pont</w:t>
      </w:r>
    </w:p>
    <w:p w:rsidR="008B686C" w:rsidRPr="00077C40" w:rsidRDefault="008B686C" w:rsidP="008B68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szívességi </w:t>
      </w: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lakáshasználó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                                        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20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pont</w:t>
      </w:r>
    </w:p>
    <w:p w:rsidR="008B686C" w:rsidRPr="00077C40" w:rsidRDefault="008B686C" w:rsidP="008B68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családtag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15 pont</w:t>
      </w:r>
    </w:p>
    <w:p w:rsidR="008B686C" w:rsidRPr="00077C40" w:rsidRDefault="008B686C" w:rsidP="008B686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albérlő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10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A jelenleg lakott lakás zsúfoltsága:</w:t>
      </w:r>
    </w:p>
    <w:p w:rsidR="008B686C" w:rsidRPr="00077C40" w:rsidRDefault="008B686C" w:rsidP="008B686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az önálló család számára nem biztosított az önálló szoba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25 pont</w:t>
      </w:r>
    </w:p>
    <w:p w:rsidR="008B686C" w:rsidRPr="00077C40" w:rsidRDefault="008B686C" w:rsidP="008B686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az egy főre jutó lakótér kisebb, mint 8 m2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20 pont</w:t>
      </w:r>
    </w:p>
    <w:p w:rsidR="008B686C" w:rsidRPr="00077C40" w:rsidRDefault="008B686C" w:rsidP="008B686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az egy főre jutó lakótér 8-12 m2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15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A jelenleg lakott lakás komfortfokozata:</w:t>
      </w:r>
    </w:p>
    <w:p w:rsidR="008B686C" w:rsidRPr="00077C40" w:rsidRDefault="008B686C" w:rsidP="008B686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nem lakás céljára szolgáló </w:t>
      </w: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helyiség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                           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20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pont</w:t>
      </w:r>
    </w:p>
    <w:p w:rsidR="008B686C" w:rsidRPr="00077C40" w:rsidRDefault="008B686C" w:rsidP="008B686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komfort nélküli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15 pont</w:t>
      </w:r>
    </w:p>
    <w:p w:rsidR="008B686C" w:rsidRPr="00077C40" w:rsidRDefault="008B686C" w:rsidP="008B686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félkomfortos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10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A jelenleg lakott lakás állapota:</w:t>
      </w:r>
    </w:p>
    <w:p w:rsidR="008B686C" w:rsidRPr="00077C40" w:rsidRDefault="008B686C" w:rsidP="008B686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egészségkárosító körülmények között lakik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15 pont</w:t>
      </w:r>
    </w:p>
    <w:p w:rsidR="008B686C" w:rsidRPr="00077C40" w:rsidRDefault="008B686C" w:rsidP="008B686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egészségkárosító körülmények között lakik kiskorú gyerekkel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 xml:space="preserve"> 30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</w:p>
    <w:p w:rsidR="008B686C" w:rsidRPr="00077C40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b/>
          <w:sz w:val="20"/>
          <w:szCs w:val="20"/>
          <w:lang w:eastAsia="hu-HU"/>
        </w:rPr>
        <w:t>A rendelet szempontjából fiatalnak minősülő kérelmező vonatkozásában:</w:t>
      </w:r>
    </w:p>
    <w:p w:rsidR="008B686C" w:rsidRPr="00077C40" w:rsidRDefault="008B686C" w:rsidP="008B686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felsőoktatási jogviszonya van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10 pont</w:t>
      </w:r>
    </w:p>
    <w:p w:rsidR="008B686C" w:rsidRPr="00077C40" w:rsidRDefault="008B686C" w:rsidP="008B686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jelenlegi munkaviszonya kevesebb, mint 24 hónapja áll fenn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br/>
        <w:t xml:space="preserve">és ezt </w:t>
      </w: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megelőzően  -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tanulmányai befejezése óta –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br/>
        <w:t xml:space="preserve">munkaviszonyban még nem állt 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10 pont</w:t>
      </w:r>
    </w:p>
    <w:p w:rsidR="008B686C" w:rsidRPr="00077C40" w:rsidRDefault="008B686C" w:rsidP="008B686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első házasok adókedvezményében részesül</w:t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</w: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ab/>
        <w:t>15 pont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Az 1</w:t>
      </w:r>
      <w:proofErr w:type="gram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.,</w:t>
      </w:r>
      <w:proofErr w:type="gram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5. és 8. szemponton belül, ha több alpontnak is megfelel a kérelmező, akkor is csak egy, a legmagasabb pontszám kerül figyelembe vételre.</w:t>
      </w:r>
    </w:p>
    <w:p w:rsidR="008B686C" w:rsidRPr="00077C40" w:rsidRDefault="008B686C" w:rsidP="008B68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8B686C" w:rsidRPr="00846F3D" w:rsidRDefault="008B686C" w:rsidP="008B686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A fenti szempontok alapján kialakult </w:t>
      </w:r>
      <w:proofErr w:type="spellStart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>összpontszám</w:t>
      </w:r>
      <w:proofErr w:type="spellEnd"/>
      <w:r w:rsidRPr="00077C40">
        <w:rPr>
          <w:rFonts w:ascii="Times New Roman" w:eastAsia="Calibri" w:hAnsi="Times New Roman" w:cs="Times New Roman"/>
          <w:sz w:val="20"/>
          <w:szCs w:val="20"/>
          <w:lang w:eastAsia="hu-HU"/>
        </w:rPr>
        <w:t xml:space="preserve"> a névjegyzékre való felkerülés időtartamát figyelembe véve az alábbiak szerint módosul: pontszám x 1,1 n-ediken, ahol az n=a névjegyzéken eltöltött egész évek száma.</w:t>
      </w:r>
    </w:p>
    <w:p w:rsidR="00F51B34" w:rsidRDefault="00F51B34"/>
    <w:sectPr w:rsidR="00F5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7E26"/>
    <w:multiLevelType w:val="hybridMultilevel"/>
    <w:tmpl w:val="5E6A9EAC"/>
    <w:lvl w:ilvl="0" w:tplc="B26EB0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C63"/>
    <w:multiLevelType w:val="hybridMultilevel"/>
    <w:tmpl w:val="E67482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0455"/>
    <w:multiLevelType w:val="hybridMultilevel"/>
    <w:tmpl w:val="C032EB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D2F4B"/>
    <w:multiLevelType w:val="hybridMultilevel"/>
    <w:tmpl w:val="26C6BC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3A45"/>
    <w:multiLevelType w:val="hybridMultilevel"/>
    <w:tmpl w:val="606ECB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A760C"/>
    <w:multiLevelType w:val="hybridMultilevel"/>
    <w:tmpl w:val="E34A09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C2167"/>
    <w:multiLevelType w:val="hybridMultilevel"/>
    <w:tmpl w:val="A84041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E7CAE2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2EA2"/>
    <w:multiLevelType w:val="hybridMultilevel"/>
    <w:tmpl w:val="640A2A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C"/>
    <w:rsid w:val="008B686C"/>
    <w:rsid w:val="00F5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D8E4"/>
  <w15:chartTrackingRefBased/>
  <w15:docId w15:val="{FE588D5C-01C6-40CC-8023-09FC8D8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68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Szalai-Papp Liza</dc:creator>
  <cp:keywords/>
  <dc:description/>
  <cp:lastModifiedBy>Szalai-Papp Liza</cp:lastModifiedBy>
  <cp:revision>1</cp:revision>
  <dcterms:created xsi:type="dcterms:W3CDTF">2026-06-30T14:17:00Z</dcterms:created>
  <dcterms:modified xsi:type="dcterms:W3CDTF">2026-06-30T14:20:00Z</dcterms:modified>
</cp:coreProperties>
</file>