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F11" w:rsidRDefault="006D1DB8" w:rsidP="00434F11">
      <w:pPr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 w:rsidRPr="006A039E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Társasházak törvényességi felügyelete</w:t>
      </w:r>
    </w:p>
    <w:p w:rsidR="00434F11" w:rsidRPr="00434F11" w:rsidRDefault="00434F11" w:rsidP="00434F11">
      <w:pPr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</w:p>
    <w:p w:rsidR="006D1DB8" w:rsidRDefault="006D1DB8" w:rsidP="00D67AF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1DB8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társasház működésének, a társasház szerveinek és e szervek működésének törvényességi felügyeletét a jegyző látja el. A törvényességi felügyelet nem terjed ki az olyan ügyre, amelyben bírósági, hatósági eljárásnak van helye.</w:t>
      </w:r>
      <w:r w:rsidRPr="006D1D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6A039E">
        <w:rPr>
          <w:rFonts w:ascii="Times New Roman" w:eastAsia="Times New Roman" w:hAnsi="Times New Roman" w:cs="Times New Roman"/>
          <w:sz w:val="24"/>
          <w:szCs w:val="24"/>
          <w:lang w:eastAsia="hu-HU"/>
        </w:rPr>
        <w:t>z eljárás nem irányulhat a társasház működésének gazdaságossági vagy célszerűségi szempontból való ellenőrzésére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sem</w:t>
      </w:r>
      <w:r w:rsidRPr="006A039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D1DB8" w:rsidRDefault="006D1DB8" w:rsidP="00D67AF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6D1D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törvényességi felügyeleti jogkör a társasház alapító okiratának és belső szabályzatainak ellenőrzésére,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továbbá</w:t>
      </w:r>
      <w:r w:rsidRPr="006D1D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társasház működésének, határozatainak törvényességi ellenőrzésére terjed ki, azaz arra, hogy azok megfelelnek-e a jogszabályoknak és a társasház szabályzatainak.</w:t>
      </w:r>
    </w:p>
    <w:p w:rsidR="006D1DB8" w:rsidRDefault="006D1DB8" w:rsidP="00D67AF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1DB8">
        <w:rPr>
          <w:rFonts w:ascii="Times New Roman" w:eastAsia="Times New Roman" w:hAnsi="Times New Roman" w:cs="Times New Roman"/>
          <w:sz w:val="24"/>
          <w:szCs w:val="24"/>
          <w:lang w:eastAsia="hu-HU"/>
        </w:rPr>
        <w:t>A törvényességi felügyeleti eljárás megindítására a társasház címe szerint illetékes jegyző jogosult.</w:t>
      </w:r>
    </w:p>
    <w:p w:rsidR="006D1DB8" w:rsidRDefault="006D1DB8" w:rsidP="00D6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eljárás illetékmentes.</w:t>
      </w:r>
    </w:p>
    <w:p w:rsidR="00D67AF0" w:rsidRDefault="00D67AF0" w:rsidP="00D6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6D1DB8" w:rsidRDefault="006D1DB8" w:rsidP="00D6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1173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eljárás menete:</w:t>
      </w:r>
    </w:p>
    <w:p w:rsidR="00D67AF0" w:rsidRDefault="00D67AF0" w:rsidP="00D6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1DB8" w:rsidRPr="006D1DB8" w:rsidRDefault="006D1DB8" w:rsidP="00D6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1DB8"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Pr="006D1DB8">
        <w:rPr>
          <w:rFonts w:ascii="Times New Roman" w:eastAsia="Times New Roman" w:hAnsi="Times New Roman" w:cs="Times New Roman"/>
          <w:sz w:val="24"/>
          <w:szCs w:val="24"/>
          <w:lang w:eastAsia="hu-HU"/>
        </w:rPr>
        <w:t>ejelentéssel a társasházi tulajdonostárs, valamint a közös képviselő vagy az intézőbizottság elnöke (a továbbiakban együtt: közös képviselő) élhet. A bejelentés során a tulajdonostárs helyett – írásbeli meghatalmazás alapján – meghatalmazott is eljárhat.</w:t>
      </w:r>
    </w:p>
    <w:p w:rsidR="006D1DB8" w:rsidRPr="006D1DB8" w:rsidRDefault="006D1DB8" w:rsidP="00D6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7AF0" w:rsidRPr="006D1DB8" w:rsidRDefault="006D1DB8" w:rsidP="00D6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1D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jegyző társasházakkal kapcsolatos törvényességi felügyeleti eljárását kezdeményező kérelem írásban, postai úton a Budapest Főváros III. Kerület, Óbuda-Békásmegyeri Polgármesteri Hivatal Ügyfélkapcsolati Osztályának címezve (postacím: 1300 Budapest, Pf. 102.) küldhető meg, vagy a 1033 Budapest, </w:t>
      </w:r>
      <w:proofErr w:type="spellStart"/>
      <w:r w:rsidRPr="006D1DB8">
        <w:rPr>
          <w:rFonts w:ascii="Times New Roman" w:eastAsia="Times New Roman" w:hAnsi="Times New Roman" w:cs="Times New Roman"/>
          <w:sz w:val="24"/>
          <w:szCs w:val="24"/>
          <w:lang w:eastAsia="hu-HU"/>
        </w:rPr>
        <w:t>Harrer</w:t>
      </w:r>
      <w:proofErr w:type="spellEnd"/>
      <w:r w:rsidRPr="006D1D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 utca 2. szám alatti Ügyfélszolgálati Irodán személyesen is leadható. </w:t>
      </w:r>
    </w:p>
    <w:p w:rsidR="006D1DB8" w:rsidRPr="006D1DB8" w:rsidRDefault="006D1DB8" w:rsidP="00D6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1DB8" w:rsidRPr="00D1173A" w:rsidRDefault="006D1DB8" w:rsidP="006D1DB8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1173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kérelemhez csatolandó:</w:t>
      </w:r>
    </w:p>
    <w:p w:rsidR="006D1DB8" w:rsidRPr="00A95E2F" w:rsidRDefault="006D1DB8" w:rsidP="006D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D67AF0" w:rsidRPr="006D1DB8">
        <w:rPr>
          <w:rFonts w:ascii="Times New Roman" w:eastAsia="Times New Roman" w:hAnsi="Times New Roman" w:cs="Times New Roman"/>
          <w:sz w:val="24"/>
          <w:szCs w:val="24"/>
          <w:lang w:eastAsia="hu-HU"/>
        </w:rPr>
        <w:t>nem hiteles és 30 napnál nem régebbi tulajdonilap-másolat</w:t>
      </w:r>
      <w:r w:rsidR="00D67A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tulajdonosi jogállás igazolására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D1DB8" w:rsidRDefault="006D1DB8" w:rsidP="006D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D67A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közös képviselőnek </w:t>
      </w:r>
      <w:r w:rsidR="00D67AF0" w:rsidRPr="006A039E">
        <w:rPr>
          <w:rFonts w:ascii="Times New Roman" w:eastAsia="Times New Roman" w:hAnsi="Times New Roman" w:cs="Times New Roman"/>
          <w:sz w:val="24"/>
          <w:szCs w:val="24"/>
          <w:lang w:eastAsia="hu-HU"/>
        </w:rPr>
        <w:t>a megválasztásról szóló közgyűlési határozatot tarta</w:t>
      </w:r>
      <w:r w:rsidR="00D67AF0">
        <w:rPr>
          <w:rFonts w:ascii="Times New Roman" w:eastAsia="Times New Roman" w:hAnsi="Times New Roman" w:cs="Times New Roman"/>
          <w:sz w:val="24"/>
          <w:szCs w:val="24"/>
          <w:lang w:eastAsia="hu-HU"/>
        </w:rPr>
        <w:t>lmazó jegyzőkönyv-kivonat</w:t>
      </w:r>
    </w:p>
    <w:p w:rsidR="00D67AF0" w:rsidRPr="00A95E2F" w:rsidRDefault="00D67AF0" w:rsidP="006D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amennyiben meghatalmazott jár el Ptk. szerinti </w:t>
      </w:r>
      <w:r w:rsidRPr="00D67A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meghatalmazás </w:t>
      </w:r>
    </w:p>
    <w:p w:rsidR="006D1DB8" w:rsidRDefault="006D1DB8" w:rsidP="006D1DB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D67AF0" w:rsidRPr="006D1DB8">
        <w:rPr>
          <w:rFonts w:ascii="Times New Roman" w:eastAsia="Times New Roman" w:hAnsi="Times New Roman" w:cs="Times New Roman"/>
          <w:sz w:val="24"/>
          <w:szCs w:val="24"/>
          <w:lang w:eastAsia="hu-HU"/>
        </w:rPr>
        <w:t>a jogsértést megalapozó dokumentumok</w:t>
      </w:r>
      <w:r w:rsidR="00D67AF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67AF0" w:rsidRDefault="00D67AF0" w:rsidP="006D1DB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1DB8" w:rsidRPr="00D1173A" w:rsidRDefault="00D67AF0" w:rsidP="006D1D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Vonatkozó jogszabályok: </w:t>
      </w:r>
    </w:p>
    <w:p w:rsidR="006D1DB8" w:rsidRPr="00A95E2F" w:rsidRDefault="00D67AF0" w:rsidP="00D67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039E">
        <w:rPr>
          <w:rFonts w:ascii="Times New Roman" w:eastAsia="Times New Roman" w:hAnsi="Times New Roman" w:cs="Times New Roman"/>
          <w:sz w:val="24"/>
          <w:szCs w:val="24"/>
          <w:lang w:eastAsia="hu-HU"/>
        </w:rPr>
        <w:t>2003. évi CXXXIII. törvény a társasházakról</w:t>
      </w:r>
    </w:p>
    <w:p w:rsidR="006D1DB8" w:rsidRDefault="00D67AF0" w:rsidP="00D67AF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039E">
        <w:rPr>
          <w:rFonts w:ascii="Times New Roman" w:eastAsia="Times New Roman" w:hAnsi="Times New Roman" w:cs="Times New Roman"/>
          <w:sz w:val="24"/>
          <w:szCs w:val="24"/>
          <w:lang w:eastAsia="hu-HU"/>
        </w:rPr>
        <w:t>155/2015. (VI.25.) Korm. rendelet a jegyző társasházak feletti törvényességi felügyeletének eljárási szabályairól.</w:t>
      </w:r>
    </w:p>
    <w:p w:rsidR="006D1DB8" w:rsidRDefault="006D1DB8" w:rsidP="00434F1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sectPr w:rsidR="006D1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11"/>
    <w:rsid w:val="003764F1"/>
    <w:rsid w:val="00434F11"/>
    <w:rsid w:val="00654561"/>
    <w:rsid w:val="006D1DB8"/>
    <w:rsid w:val="007C54B4"/>
    <w:rsid w:val="008619E0"/>
    <w:rsid w:val="00D1173A"/>
    <w:rsid w:val="00D67AF0"/>
    <w:rsid w:val="00F3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9C82B-FA4A-4906-ACFA-C5B6E32A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4F11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6D1DB8"/>
    <w:pPr>
      <w:spacing w:after="0" w:line="240" w:lineRule="auto"/>
    </w:pPr>
    <w:rPr>
      <w:rFonts w:ascii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D1DB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 Helga</dc:creator>
  <cp:keywords/>
  <dc:description/>
  <cp:lastModifiedBy>Risi József Dr.</cp:lastModifiedBy>
  <cp:revision>3</cp:revision>
  <cp:lastPrinted>2023-05-11T08:00:00Z</cp:lastPrinted>
  <dcterms:created xsi:type="dcterms:W3CDTF">2023-05-11T08:10:00Z</dcterms:created>
  <dcterms:modified xsi:type="dcterms:W3CDTF">2023-05-11T08:28:00Z</dcterms:modified>
</cp:coreProperties>
</file>