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9080" w14:textId="72382311" w:rsidR="00F61EC9" w:rsidRPr="009A099C" w:rsidRDefault="00F61EC9" w:rsidP="00F61EC9">
      <w:pPr>
        <w:jc w:val="center"/>
        <w:rPr>
          <w:rFonts w:ascii="Times New Roman" w:hAnsi="Times New Roman" w:cs="Times New Roman"/>
          <w:sz w:val="24"/>
          <w:szCs w:val="24"/>
          <w:lang w:val="hu-HU"/>
        </w:rPr>
      </w:pPr>
      <w:bookmarkStart w:id="0" w:name="_Hlk162257163"/>
      <w:r w:rsidRPr="009A099C">
        <w:rPr>
          <w:rFonts w:ascii="Times New Roman" w:hAnsi="Times New Roman" w:cs="Times New Roman"/>
          <w:sz w:val="24"/>
          <w:szCs w:val="24"/>
          <w:lang w:val="hu-HU"/>
        </w:rPr>
        <w:t xml:space="preserve">A Perlátor Program </w:t>
      </w:r>
      <w:bookmarkEnd w:id="0"/>
      <w:r w:rsidRPr="009A099C">
        <w:rPr>
          <w:rFonts w:ascii="Times New Roman" w:hAnsi="Times New Roman" w:cs="Times New Roman"/>
          <w:sz w:val="24"/>
          <w:szCs w:val="24"/>
          <w:lang w:val="hu-HU"/>
        </w:rPr>
        <w:t>Adatvédelmi Szabályzata</w:t>
      </w:r>
    </w:p>
    <w:p w14:paraId="7771803A" w14:textId="77777777" w:rsidR="009A099C" w:rsidRPr="009A099C" w:rsidRDefault="009A099C" w:rsidP="00F61EC9">
      <w:pPr>
        <w:jc w:val="center"/>
        <w:rPr>
          <w:rFonts w:ascii="Times New Roman" w:hAnsi="Times New Roman" w:cs="Times New Roman"/>
          <w:sz w:val="24"/>
          <w:szCs w:val="24"/>
          <w:lang w:val="hu-HU"/>
        </w:rPr>
      </w:pPr>
    </w:p>
    <w:p w14:paraId="1D584409" w14:textId="2C4438AD"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 Programban való részvétel feltétele, hogy a résztvevő megismerje és elfogadja a Perlátor Program Adatvédelmi Szabályzatát, amelyet ebben a dokumentumban olvashat el.</w:t>
      </w:r>
    </w:p>
    <w:p w14:paraId="5E36D653" w14:textId="77777777" w:rsidR="00F61EC9" w:rsidRPr="009A099C" w:rsidRDefault="00F61EC9" w:rsidP="00F61EC9">
      <w:pPr>
        <w:pStyle w:val="Cmsor1"/>
        <w:jc w:val="both"/>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1. Bevezető</w:t>
      </w:r>
    </w:p>
    <w:p w14:paraId="53D70659" w14:textId="08E55B28"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ESG-PRO Hungary Korlátolt Felelősségű Társaság / Cg.13-09-229712 székhely: 2011 Budakalász, Széchenyi utca 86./ (a továbbiakban: Adatkezelő, ESG-PRO Hungary Kft. vagy Társaság) mint adatkezelő, magára nézve kötelezőnek ismeri el jelen jogi közlemény tartalmát.</w:t>
      </w:r>
    </w:p>
    <w:p w14:paraId="66E9ADC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Kötelezettséget vállal arra, hogy tevékenységével kapcsolatos minden adatkezelés megfelel a jelen szabályzatban és a hatályos nemzeti jogszabályokban, valamint az Európai Unió jogi aktusaiban meghatározott elvárásoknak.</w:t>
      </w:r>
    </w:p>
    <w:p w14:paraId="2DA68796"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fenntartja a jogot, hogy a jelen Szabályzatot egyoldalúan, a módosítást követő hatállyal módosítsa, figyelemmel a vonatkozó jogszabályokban foglalt korlátozásokra és szükség esetén az érintettek megfelelő időben történő előzetes tájékoztatásával.</w:t>
      </w:r>
    </w:p>
    <w:p w14:paraId="356AED3A" w14:textId="6F4D3B74"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elkötelezett a személyes adatok védelmében, kiemelten fontosnak tartja ügyfelei, szerződéses partnerei és azok munkavállalói információs önrendelkezési jogának tiszteletben tartását.</w:t>
      </w:r>
    </w:p>
    <w:p w14:paraId="594974DE"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a személyes adatokat bizalmasan kezeli, és megtesz minden olyan biztonsági, technikai és szervezési intézkedést, mely az adatok biztonságát garantálja.</w:t>
      </w:r>
    </w:p>
    <w:p w14:paraId="363CB4B8"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ESG-PRO Hungary Kft. a GDPR és a 2011. évi CXII. tv. vonatkozó rendelkezéseinek a gyakorlatban való érvényesülése érdekében</w:t>
      </w:r>
    </w:p>
    <w:p w14:paraId="29E4ACD6"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biztosítja az adatkezelésben meghatározott személyes adatok védelméhez fűződő alapvető állampolgári jogok érvényesülését, az adatbiztonsági követelmények betartását, biztosítását,</w:t>
      </w:r>
    </w:p>
    <w:p w14:paraId="2E8D6B71"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megakadályozza az adatokhoz történő jogosulatlan hozzáférést, az adatok törvénysértő megváltoztatását, az adatoknak a jogosulatlanul való felhasználását, valamint engedély nélküli nyilvánosságra hozatalát,</w:t>
      </w:r>
    </w:p>
    <w:p w14:paraId="2B651FBE"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meghatározza az adatszolgáltatást igénylő hatóságoknak, szervezeteknek, intézményeknek történő pontos és biztonságos adattovábbítás rendjét,</w:t>
      </w:r>
    </w:p>
    <w:p w14:paraId="74048638"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meghatározza a Társaságnál történő adatkezelés, feldolgozás, felhasználás, továbbítás, megsemmisítés pontos rendjét.</w:t>
      </w:r>
    </w:p>
    <w:p w14:paraId="06967E0E"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 jelen Szabályzatot az ügyvezető hagyja jóvá. A Szabályzat legalább évente, március 1. napjáig felülvizsgálatra és jóváhagyásra kerül. A Szabályzat papír alapon a Társaság székhelyén, online a www.perlatorprogram.hu oldalon, továbbá papír alapon a Perlátor igénylő és átadó helyeken érhető el.</w:t>
      </w:r>
    </w:p>
    <w:p w14:paraId="6DB6D06D"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ESG-PRO Hungary Kft. jogosult arra, hogy a tevékenysége során a birtokába került természetes személyekre vonatkozó személyes adatokat a törvényben meghatározott célból kezelje, feldolgozza és a jelen Szabályzatban és a jogszabályokban rögzített ideig tárolja.</w:t>
      </w:r>
    </w:p>
    <w:p w14:paraId="18E20C2B" w14:textId="77777777" w:rsidR="00F61EC9" w:rsidRPr="009A099C" w:rsidRDefault="00F61EC9" w:rsidP="00F61EC9">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lastRenderedPageBreak/>
        <w:t>2. Irányadó jogszabályok</w:t>
      </w:r>
    </w:p>
    <w:p w14:paraId="2B97CE33"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ESG-PRO Hungary Kft. adatkezelési alapelvei összhangban vannak az adatvédelemmel kapcsolatos hatályos jogszabályokkal, így különösen az alábbiakkal:</w:t>
      </w:r>
    </w:p>
    <w:p w14:paraId="7A3FBA8F"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14:paraId="629C9A6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Magyarország Alaptörvénye (Alaptörvény)</w:t>
      </w:r>
    </w:p>
    <w:p w14:paraId="14B0CDEA" w14:textId="1BCF7B7A"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2011. évi CXII. törvény – az információs önrendelkezési jogról és az információszabadságról (</w:t>
      </w:r>
      <w:proofErr w:type="spellStart"/>
      <w:r w:rsidRPr="009A099C">
        <w:rPr>
          <w:rFonts w:ascii="Times New Roman" w:hAnsi="Times New Roman" w:cs="Times New Roman"/>
          <w:sz w:val="24"/>
          <w:szCs w:val="24"/>
          <w:lang w:val="hu-HU"/>
        </w:rPr>
        <w:t>Infotv</w:t>
      </w:r>
      <w:proofErr w:type="spellEnd"/>
      <w:r w:rsidRPr="009A099C">
        <w:rPr>
          <w:rFonts w:ascii="Times New Roman" w:hAnsi="Times New Roman" w:cs="Times New Roman"/>
          <w:sz w:val="24"/>
          <w:szCs w:val="24"/>
          <w:lang w:val="hu-HU"/>
        </w:rPr>
        <w:t>.);</w:t>
      </w:r>
    </w:p>
    <w:p w14:paraId="5DD84174"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2013. évi V. törvény – a Polgári Törvénykönyvről (Ptk.);</w:t>
      </w:r>
    </w:p>
    <w:p w14:paraId="4A194B70"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1997. évi CLV. törvény – a fogyasztóvédelemről szóló</w:t>
      </w:r>
    </w:p>
    <w:p w14:paraId="2B67FB7E"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2012. évi C. törvény – a Büntető Törvénykönyvről, (Btk.)</w:t>
      </w:r>
    </w:p>
    <w:p w14:paraId="449D918B"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2017. évi XC. törvény – a büntetőeljárásról (Be.)</w:t>
      </w:r>
    </w:p>
    <w:p w14:paraId="5641A2B1"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2000. évi C. törvény – a számvitelről, (Számviteli tv.)</w:t>
      </w:r>
    </w:p>
    <w:p w14:paraId="5FF2A40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2013. évi XXII. törvény – a Magyar Energetikai és Közmű-szabályozási Hivatalról (</w:t>
      </w:r>
      <w:proofErr w:type="spellStart"/>
      <w:r w:rsidRPr="009A099C">
        <w:rPr>
          <w:rFonts w:ascii="Times New Roman" w:hAnsi="Times New Roman" w:cs="Times New Roman"/>
          <w:sz w:val="24"/>
          <w:szCs w:val="24"/>
          <w:lang w:val="hu-HU"/>
        </w:rPr>
        <w:t>Mekh</w:t>
      </w:r>
      <w:proofErr w:type="spellEnd"/>
      <w:r w:rsidRPr="009A099C">
        <w:rPr>
          <w:rFonts w:ascii="Times New Roman" w:hAnsi="Times New Roman" w:cs="Times New Roman"/>
          <w:sz w:val="24"/>
          <w:szCs w:val="24"/>
          <w:lang w:val="hu-HU"/>
        </w:rPr>
        <w:t xml:space="preserve"> tv.)</w:t>
      </w:r>
    </w:p>
    <w:p w14:paraId="4B2677E3"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2015. évi LVII. törvény – az energiahatékonyságról szóló (</w:t>
      </w:r>
      <w:proofErr w:type="spellStart"/>
      <w:r w:rsidRPr="009A099C">
        <w:rPr>
          <w:rFonts w:ascii="Times New Roman" w:hAnsi="Times New Roman" w:cs="Times New Roman"/>
          <w:sz w:val="24"/>
          <w:szCs w:val="24"/>
          <w:lang w:val="hu-HU"/>
        </w:rPr>
        <w:t>Ehat</w:t>
      </w:r>
      <w:proofErr w:type="spellEnd"/>
      <w:r w:rsidRPr="009A099C">
        <w:rPr>
          <w:rFonts w:ascii="Times New Roman" w:hAnsi="Times New Roman" w:cs="Times New Roman"/>
          <w:sz w:val="24"/>
          <w:szCs w:val="24"/>
          <w:lang w:val="hu-HU"/>
        </w:rPr>
        <w:t>. tv.)</w:t>
      </w:r>
    </w:p>
    <w:p w14:paraId="235D71C4"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122/2015. (V. 26.) Korm. rendelet – az energiahatékonyságról szóló törvény végrehajtásáról szóló (</w:t>
      </w:r>
      <w:proofErr w:type="spellStart"/>
      <w:r w:rsidRPr="009A099C">
        <w:rPr>
          <w:rFonts w:ascii="Times New Roman" w:hAnsi="Times New Roman" w:cs="Times New Roman"/>
          <w:sz w:val="24"/>
          <w:szCs w:val="24"/>
          <w:lang w:val="hu-HU"/>
        </w:rPr>
        <w:t>Ehat</w:t>
      </w:r>
      <w:proofErr w:type="spellEnd"/>
      <w:r w:rsidRPr="009A099C">
        <w:rPr>
          <w:rFonts w:ascii="Times New Roman" w:hAnsi="Times New Roman" w:cs="Times New Roman"/>
          <w:sz w:val="24"/>
          <w:szCs w:val="24"/>
          <w:lang w:val="hu-HU"/>
        </w:rPr>
        <w:t xml:space="preserve">. </w:t>
      </w:r>
      <w:proofErr w:type="spellStart"/>
      <w:r w:rsidRPr="009A099C">
        <w:rPr>
          <w:rFonts w:ascii="Times New Roman" w:hAnsi="Times New Roman" w:cs="Times New Roman"/>
          <w:sz w:val="24"/>
          <w:szCs w:val="24"/>
          <w:lang w:val="hu-HU"/>
        </w:rPr>
        <w:t>vhr.</w:t>
      </w:r>
      <w:proofErr w:type="spellEnd"/>
      <w:r w:rsidRPr="009A099C">
        <w:rPr>
          <w:rFonts w:ascii="Times New Roman" w:hAnsi="Times New Roman" w:cs="Times New Roman"/>
          <w:sz w:val="24"/>
          <w:szCs w:val="24"/>
          <w:lang w:val="hu-HU"/>
        </w:rPr>
        <w:t>)</w:t>
      </w:r>
    </w:p>
    <w:p w14:paraId="4830E48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Európai Parlament és a Tanács 2012/27/EU irányelve (2012. október 25.) az energiahatékonyságról a 45/2014. (II. 26.) Korm. rendelet – a fogyasztó és a vállalkozás közötti szerződések részletes szabályairól</w:t>
      </w:r>
    </w:p>
    <w:p w14:paraId="0EC50D5A" w14:textId="77777777" w:rsidR="00F61EC9" w:rsidRPr="009A099C" w:rsidRDefault="00F61EC9" w:rsidP="00F61EC9">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3. Fogalmi meghatározások</w:t>
      </w:r>
    </w:p>
    <w:p w14:paraId="1B270442" w14:textId="4952C379"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adatkezelő</w:t>
      </w:r>
      <w:r w:rsidRPr="009A099C">
        <w:rPr>
          <w:rFonts w:ascii="Times New Roman" w:hAnsi="Times New Roman" w:cs="Times New Roman"/>
          <w:sz w:val="24"/>
          <w:szCs w:val="24"/>
          <w:lang w:val="hu-HU"/>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rsidR="001A0232" w:rsidRPr="009A099C">
        <w:rPr>
          <w:rFonts w:ascii="Times New Roman" w:hAnsi="Times New Roman" w:cs="Times New Roman"/>
          <w:sz w:val="24"/>
          <w:szCs w:val="24"/>
          <w:lang w:val="hu-HU"/>
        </w:rPr>
        <w:t>;</w:t>
      </w:r>
    </w:p>
    <w:p w14:paraId="67E8D798"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adatkezelés</w:t>
      </w:r>
      <w:r w:rsidRPr="009A099C">
        <w:rPr>
          <w:rFonts w:ascii="Times New Roman" w:hAnsi="Times New Roman" w:cs="Times New Roman"/>
          <w:sz w:val="24"/>
          <w:szCs w:val="24"/>
          <w:lang w:val="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2BFB7D5D"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adatfeldolgozó</w:t>
      </w:r>
      <w:r w:rsidRPr="009A099C">
        <w:rPr>
          <w:rFonts w:ascii="Times New Roman" w:hAnsi="Times New Roman" w:cs="Times New Roman"/>
          <w:sz w:val="24"/>
          <w:szCs w:val="24"/>
          <w:lang w:val="hu-HU"/>
        </w:rPr>
        <w:t>: az a természetes vagy jogi személy, közhatalmi szerv, ügynökség vagy bármely egyéb szerv, amely az adatkezelő nevében személyes adatokat kezel adatfeldolgozás: az adatkezelési műveletekhez kapcsolódó technikai feladatok elvégzése, függetlenül a műveletek végrehajtásához alkalmazott módszertől és eszköztől, valamint az alkalmazás helyétől, feltéve, hogy a technikai feladatot az adatokon végzik;</w:t>
      </w:r>
    </w:p>
    <w:p w14:paraId="649F13DB"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lastRenderedPageBreak/>
        <w:t>adatállomány</w:t>
      </w:r>
      <w:r w:rsidRPr="009A099C">
        <w:rPr>
          <w:rFonts w:ascii="Times New Roman" w:hAnsi="Times New Roman" w:cs="Times New Roman"/>
          <w:sz w:val="24"/>
          <w:szCs w:val="24"/>
          <w:lang w:val="hu-HU"/>
        </w:rPr>
        <w:t>: az egy nyilvántartásban kezelt adatok összessége;</w:t>
      </w:r>
    </w:p>
    <w:p w14:paraId="632CEBC4"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adatmegjelölés</w:t>
      </w:r>
      <w:r w:rsidRPr="009A099C">
        <w:rPr>
          <w:rFonts w:ascii="Times New Roman" w:hAnsi="Times New Roman" w:cs="Times New Roman"/>
          <w:sz w:val="24"/>
          <w:szCs w:val="24"/>
          <w:lang w:val="hu-HU"/>
        </w:rPr>
        <w:t>: az adat azonosító jelzéssel ellátása annak megkülönböztetése céljából;</w:t>
      </w:r>
    </w:p>
    <w:p w14:paraId="1C173EBB" w14:textId="0721C204"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adatvédelmi incidens</w:t>
      </w:r>
      <w:r w:rsidRPr="009A099C">
        <w:rPr>
          <w:rFonts w:ascii="Times New Roman" w:hAnsi="Times New Roman" w:cs="Times New Roman"/>
          <w:sz w:val="24"/>
          <w:szCs w:val="24"/>
          <w:lang w:val="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001A0232" w:rsidRPr="009A099C">
        <w:rPr>
          <w:rFonts w:ascii="Times New Roman" w:hAnsi="Times New Roman" w:cs="Times New Roman"/>
          <w:sz w:val="24"/>
          <w:szCs w:val="24"/>
          <w:lang w:val="hu-HU"/>
        </w:rPr>
        <w:t>;</w:t>
      </w:r>
    </w:p>
    <w:p w14:paraId="7CE7D660"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álnevesítés</w:t>
      </w:r>
      <w:r w:rsidRPr="009A099C">
        <w:rPr>
          <w:rFonts w:ascii="Times New Roman" w:hAnsi="Times New Roman" w:cs="Times New Roman"/>
          <w:sz w:val="24"/>
          <w:szCs w:val="24"/>
          <w:lang w:val="hu-HU"/>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67780814"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adattovábbítás</w:t>
      </w:r>
      <w:r w:rsidRPr="009A099C">
        <w:rPr>
          <w:rFonts w:ascii="Times New Roman" w:hAnsi="Times New Roman" w:cs="Times New Roman"/>
          <w:sz w:val="24"/>
          <w:szCs w:val="24"/>
          <w:lang w:val="hu-HU"/>
        </w:rPr>
        <w:t>: az adat meghatározott harmadik személy számára történő hozzáférhetővé tétele;</w:t>
      </w:r>
    </w:p>
    <w:p w14:paraId="229B5C0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adatzárolás</w:t>
      </w:r>
      <w:r w:rsidRPr="009A099C">
        <w:rPr>
          <w:rFonts w:ascii="Times New Roman" w:hAnsi="Times New Roman" w:cs="Times New Roman"/>
          <w:sz w:val="24"/>
          <w:szCs w:val="24"/>
          <w:lang w:val="hu-HU"/>
        </w:rPr>
        <w:t>: az adat azonosító jelzéssel ellátása további kezelésének végleges vagy meghatározott időre történő korlátozása céljából;</w:t>
      </w:r>
    </w:p>
    <w:p w14:paraId="718C8210"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adatmegsemmisítés</w:t>
      </w:r>
      <w:r w:rsidRPr="009A099C">
        <w:rPr>
          <w:rFonts w:ascii="Times New Roman" w:hAnsi="Times New Roman" w:cs="Times New Roman"/>
          <w:sz w:val="24"/>
          <w:szCs w:val="24"/>
          <w:lang w:val="hu-HU"/>
        </w:rPr>
        <w:t>: az adatokat tartalmazó adathordozó teljes fizikai megsemmisítése;</w:t>
      </w:r>
    </w:p>
    <w:p w14:paraId="1A6BC753"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adattörlés</w:t>
      </w:r>
      <w:r w:rsidRPr="009A099C">
        <w:rPr>
          <w:rFonts w:ascii="Times New Roman" w:hAnsi="Times New Roman" w:cs="Times New Roman"/>
          <w:sz w:val="24"/>
          <w:szCs w:val="24"/>
          <w:lang w:val="hu-HU"/>
        </w:rPr>
        <w:t>: az adatok felismerhetetlenné tétele oly módon, hogy a helyreállításuk többé nem lehetséges;</w:t>
      </w:r>
    </w:p>
    <w:p w14:paraId="77B54BA6"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címzett</w:t>
      </w:r>
      <w:r w:rsidRPr="009A099C">
        <w:rPr>
          <w:rFonts w:ascii="Times New Roman" w:hAnsi="Times New Roman" w:cs="Times New Roman"/>
          <w:sz w:val="24"/>
          <w:szCs w:val="24"/>
          <w:lang w:val="hu-HU"/>
        </w:rPr>
        <w:t>: az a természetes vagy jogi személy, közhatalmi szerv, ügynökség vagy bármely egyéb szerv, akivel vagy amellyel a személyes adatot közlik, függetlenül attól, hogy harmadik fél-e. Azon közhatalmi szervek, amelyek egyedi vizsgálat keretében az uniós vagy a tagállami joggal összhangban férhetnek hozzá személyes adatokhoz, nem minősülnek címzettnek;</w:t>
      </w:r>
    </w:p>
    <w:p w14:paraId="6135B76B" w14:textId="351CCAC0"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érintett</w:t>
      </w:r>
      <w:r w:rsidRPr="009A099C">
        <w:rPr>
          <w:rFonts w:ascii="Times New Roman" w:hAnsi="Times New Roman" w:cs="Times New Roman"/>
          <w:sz w:val="24"/>
          <w:szCs w:val="24"/>
          <w:lang w:val="hu-HU"/>
        </w:rPr>
        <w:t>: azonosított vagy azonosítható természetes személy, akinek személyes adatait az adatkezelő vagy adatfeldolgozó kezeli</w:t>
      </w:r>
      <w:r w:rsidR="001A0232" w:rsidRPr="009A099C">
        <w:rPr>
          <w:rFonts w:ascii="Times New Roman" w:hAnsi="Times New Roman" w:cs="Times New Roman"/>
          <w:sz w:val="24"/>
          <w:szCs w:val="24"/>
          <w:lang w:val="hu-HU"/>
        </w:rPr>
        <w:t>;</w:t>
      </w:r>
    </w:p>
    <w:p w14:paraId="45346CD4" w14:textId="2C9B038A"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érintett hozzájárulása</w:t>
      </w:r>
      <w:r w:rsidRPr="009A099C">
        <w:rPr>
          <w:rFonts w:ascii="Times New Roman" w:hAnsi="Times New Roman" w:cs="Times New Roman"/>
          <w:sz w:val="24"/>
          <w:szCs w:val="24"/>
          <w:lang w:val="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1A0232" w:rsidRPr="009A099C">
        <w:rPr>
          <w:rFonts w:ascii="Times New Roman" w:hAnsi="Times New Roman" w:cs="Times New Roman"/>
          <w:sz w:val="24"/>
          <w:szCs w:val="24"/>
          <w:lang w:val="hu-HU"/>
        </w:rPr>
        <w:t>;</w:t>
      </w:r>
    </w:p>
    <w:p w14:paraId="35DEAAB3" w14:textId="51E38C2A"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harmadik fél</w:t>
      </w:r>
      <w:r w:rsidRPr="009A099C">
        <w:rPr>
          <w:rFonts w:ascii="Times New Roman" w:hAnsi="Times New Roman" w:cs="Times New Roman"/>
          <w:sz w:val="24"/>
          <w:szCs w:val="24"/>
          <w:lang w:val="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r w:rsidR="001A0232" w:rsidRPr="009A099C">
        <w:rPr>
          <w:rFonts w:ascii="Times New Roman" w:hAnsi="Times New Roman" w:cs="Times New Roman"/>
          <w:sz w:val="24"/>
          <w:szCs w:val="24"/>
          <w:lang w:val="hu-HU"/>
        </w:rPr>
        <w:t>;</w:t>
      </w:r>
    </w:p>
    <w:p w14:paraId="606C9837"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nyilvánosságra hozatal</w:t>
      </w:r>
      <w:r w:rsidRPr="009A099C">
        <w:rPr>
          <w:rFonts w:ascii="Times New Roman" w:hAnsi="Times New Roman" w:cs="Times New Roman"/>
          <w:sz w:val="24"/>
          <w:szCs w:val="24"/>
          <w:lang w:val="hu-HU"/>
        </w:rPr>
        <w:t>: az adat bárki számára történő hozzáférhetővé tétele;</w:t>
      </w:r>
    </w:p>
    <w:p w14:paraId="61BD0348" w14:textId="21850898"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profilalkotás</w:t>
      </w:r>
      <w:r w:rsidRPr="009A099C">
        <w:rPr>
          <w:rFonts w:ascii="Times New Roman" w:hAnsi="Times New Roman" w:cs="Times New Roman"/>
          <w:sz w:val="24"/>
          <w:szCs w:val="24"/>
          <w:lang w:val="hu-HU"/>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r w:rsidR="001A0232" w:rsidRPr="009A099C">
        <w:rPr>
          <w:rFonts w:ascii="Times New Roman" w:hAnsi="Times New Roman" w:cs="Times New Roman"/>
          <w:sz w:val="24"/>
          <w:szCs w:val="24"/>
          <w:lang w:val="hu-HU"/>
        </w:rPr>
        <w:t>;</w:t>
      </w:r>
    </w:p>
    <w:p w14:paraId="3060A2C4" w14:textId="0F9F3BD6"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lastRenderedPageBreak/>
        <w:t>személyes adat</w:t>
      </w:r>
      <w:r w:rsidRPr="009A099C">
        <w:rPr>
          <w:rFonts w:ascii="Times New Roman" w:hAnsi="Times New Roman" w:cs="Times New Roman"/>
          <w:sz w:val="24"/>
          <w:szCs w:val="24"/>
          <w:lang w:val="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0263539"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üzleti titok</w:t>
      </w:r>
      <w:r w:rsidRPr="009A099C">
        <w:rPr>
          <w:rFonts w:ascii="Times New Roman" w:hAnsi="Times New Roman" w:cs="Times New Roman"/>
          <w:sz w:val="24"/>
          <w:szCs w:val="24"/>
          <w:lang w:val="hu-HU"/>
        </w:rPr>
        <w:t>: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14:paraId="737711C4" w14:textId="07A760D3"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u w:val="single"/>
          <w:lang w:val="hu-HU"/>
        </w:rPr>
        <w:t>vállalkozás</w:t>
      </w:r>
      <w:r w:rsidRPr="009A099C">
        <w:rPr>
          <w:rFonts w:ascii="Times New Roman" w:hAnsi="Times New Roman" w:cs="Times New Roman"/>
          <w:sz w:val="24"/>
          <w:szCs w:val="24"/>
          <w:lang w:val="hu-HU"/>
        </w:rPr>
        <w:t>: gazdasági tevékenységet folytató természetes vagy jogi személy, függetlenül a jogi formájától, ideértve a rendszeres gazdasági tevékenységet folytató személyegyesítő társaságokat és egyesületeket is</w:t>
      </w:r>
      <w:r w:rsidR="001A0232" w:rsidRPr="009A099C">
        <w:rPr>
          <w:rFonts w:ascii="Times New Roman" w:hAnsi="Times New Roman" w:cs="Times New Roman"/>
          <w:sz w:val="24"/>
          <w:szCs w:val="24"/>
          <w:lang w:val="hu-HU"/>
        </w:rPr>
        <w:t>.</w:t>
      </w:r>
    </w:p>
    <w:p w14:paraId="7176FFBD" w14:textId="77777777" w:rsidR="00F61EC9" w:rsidRPr="009A099C" w:rsidRDefault="00F61EC9" w:rsidP="00534AE2">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4. Az Adatkezelő adatai</w:t>
      </w:r>
    </w:p>
    <w:p w14:paraId="4CD4739E"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Név: ESG-PRO Hungary Korlátolt Felelősségű Társaság</w:t>
      </w:r>
    </w:p>
    <w:p w14:paraId="5DF1B69F"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Cégjegyzékszám: 13-09-229712</w:t>
      </w:r>
    </w:p>
    <w:p w14:paraId="6B6CCC0B"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Székhely: 2011 Budakalász, Széchenyi utca 86.</w:t>
      </w:r>
    </w:p>
    <w:p w14:paraId="78A60C3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xml:space="preserve">Kapcsolattartó: Dr. </w:t>
      </w:r>
      <w:proofErr w:type="spellStart"/>
      <w:r w:rsidRPr="009A099C">
        <w:rPr>
          <w:rFonts w:ascii="Times New Roman" w:hAnsi="Times New Roman" w:cs="Times New Roman"/>
          <w:sz w:val="24"/>
          <w:szCs w:val="24"/>
          <w:lang w:val="hu-HU"/>
        </w:rPr>
        <w:t>Makovecz</w:t>
      </w:r>
      <w:proofErr w:type="spellEnd"/>
      <w:r w:rsidRPr="009A099C">
        <w:rPr>
          <w:rFonts w:ascii="Times New Roman" w:hAnsi="Times New Roman" w:cs="Times New Roman"/>
          <w:sz w:val="24"/>
          <w:szCs w:val="24"/>
          <w:lang w:val="hu-HU"/>
        </w:rPr>
        <w:t>-Tóth Zsófia</w:t>
      </w:r>
    </w:p>
    <w:p w14:paraId="4F209CD7"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xml:space="preserve">Elérhetőségei: Telefon: +36 70 617 </w:t>
      </w:r>
      <w:proofErr w:type="gramStart"/>
      <w:r w:rsidRPr="009A099C">
        <w:rPr>
          <w:rFonts w:ascii="Times New Roman" w:hAnsi="Times New Roman" w:cs="Times New Roman"/>
          <w:sz w:val="24"/>
          <w:szCs w:val="24"/>
          <w:lang w:val="hu-HU"/>
        </w:rPr>
        <w:t>7399 ,</w:t>
      </w:r>
      <w:proofErr w:type="gramEnd"/>
      <w:r w:rsidRPr="009A099C">
        <w:rPr>
          <w:rFonts w:ascii="Times New Roman" w:hAnsi="Times New Roman" w:cs="Times New Roman"/>
          <w:sz w:val="24"/>
          <w:szCs w:val="24"/>
          <w:lang w:val="hu-HU"/>
        </w:rPr>
        <w:t xml:space="preserve"> email: info@perlatorprogram.hu</w:t>
      </w:r>
    </w:p>
    <w:p w14:paraId="0C27312E" w14:textId="77777777" w:rsidR="00F61EC9" w:rsidRPr="009A099C" w:rsidRDefault="00F61EC9" w:rsidP="00534AE2">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5. Adatkezelés elvei</w:t>
      </w:r>
    </w:p>
    <w:p w14:paraId="61F13CE7" w14:textId="74B1C480"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 személyes adatok kezelését jogszerűen és tisztességesen, valamint az érintett számára átlátható módon kell végezni. /Jogszerűség, tisztességes eljárás és átláthatóság/</w:t>
      </w:r>
    </w:p>
    <w:p w14:paraId="4C7567C0"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 személyes adatokat csak meghatározott, egyértelmű és jogszerű célból gyűjti, kezeli az Adatkezelő. /Célhoz kötöttség/</w:t>
      </w:r>
    </w:p>
    <w:p w14:paraId="345D1CCE" w14:textId="39CE8971"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által kezelt személyes adatoknak az adatkezelés céljai szempontjából megfelelőek és relevánsak kell, hogy legyenek, és a szükségesre kell korlátozódniuk. /Adattakarékosság/</w:t>
      </w:r>
    </w:p>
    <w:p w14:paraId="35565B93" w14:textId="4B8661DF"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ügyel arra, hogy az általa kezelt személyes adatok pontosnak és szükség esetén naprakésznek legyenek. Az Adatkezelő minden észszerű intézkedést megtesz annak érdekében, hogy az adatkezelés céljai szempontjából pontatlan személyes adatokat haladéktalanul törölje vagy helyesbítse. /Pontosság/</w:t>
      </w:r>
    </w:p>
    <w:p w14:paraId="284FECCA" w14:textId="7D658944"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a személyes adatokat olyan formában tárolja, amely az érintettek azonosítását csak a személyes adatok kezelése céljainak eléréséhez szükséges ideig teszi lehetővé. /Korlátozott tárolhatóság/</w:t>
      </w:r>
    </w:p>
    <w:p w14:paraId="16EC69B7" w14:textId="3B4FED11"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olyan technikai vagy szervezési intézkedéseket alkalmaz, amely biztosítja a személyes adatok megfelelő biztonságát, védelmét, többek között az adatok jogosulatlan vagy jogellenes kezelésével, véletlen elvesztésével, megsemmisítésével vagy károsodásával szemben. /Integritás és bizalmas jelleg/</w:t>
      </w:r>
    </w:p>
    <w:p w14:paraId="51E909FB" w14:textId="0446664B"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lastRenderedPageBreak/>
        <w:t>Az Adatkezelő felelős azért, hogy valamennyi alapelvnek megfeleljen, továbbá felelős azért, hogy e megfelelést igazolni tudja. /Elszámoltathatóság/</w:t>
      </w:r>
    </w:p>
    <w:p w14:paraId="3C54F65D" w14:textId="77777777" w:rsidR="00F61EC9" w:rsidRPr="009A099C" w:rsidRDefault="00F61EC9" w:rsidP="00534AE2">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6. Az érintettek jogai</w:t>
      </w:r>
    </w:p>
    <w:p w14:paraId="109010B9" w14:textId="77777777" w:rsidR="00F61EC9" w:rsidRPr="009A099C" w:rsidRDefault="00F61EC9" w:rsidP="00534AE2">
      <w:pPr>
        <w:pStyle w:val="Cmsor2"/>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6.1. Hozzáféréshez való jog</w:t>
      </w:r>
    </w:p>
    <w:p w14:paraId="4571BB41"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Érintett bármikor jogosult felvilágosítást kérni arra vonatkozóan, hogy személyes adatait az Adatkezelő kezeli-e és miként, ideértve az adatkezelés célját, a személyes adatok kategóriáit, a címzetteket, akikkel az adatait közölték vagy közölni fogják, a személyes adatok tárolásának tervezett időtartamát, az érintett azon jogát, hogy kérelmezheti az adatkezelőtől a rá vonatkozó személyes adatok helyesbítését, törlését vagy kezelésének korlátozását, és tiltakozhat az ilyen személyes adatok kezelése ellen, valamely felügyeleti hatósághoz címzett panasz benyújtásának jogát, az adatok forrását, automatizált döntéshozatal tényét, profilalkotást, valamint a harmadik országba vagy nemzetközi szervezet részére történő személyes adat továbbítás esetén a megfelelő garanciákról szóló információkat.</w:t>
      </w:r>
    </w:p>
    <w:p w14:paraId="50EC83BC"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az adatkezelés tárgyát képező személyes adatok másolatát térítésmentesen bocsátja az érintett rendelkezésére. Azonban az Adatkezelő az érintett által kért további másolatokért az adminisztratív költségeken alapuló, észszerű mértékű díjat számíthat fel. Ha az érintett elektronikus úton nyújtotta be a kérelmet, az információkat széles körben használt elektronikus formátumban kell rendelkezésére bocsátani, kivéve, ha az érintett másként kéri.</w:t>
      </w:r>
    </w:p>
    <w:p w14:paraId="74AB8959" w14:textId="77777777" w:rsidR="00F61EC9" w:rsidRPr="009A099C" w:rsidRDefault="00F61EC9" w:rsidP="00534AE2">
      <w:pPr>
        <w:pStyle w:val="Cmsor2"/>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6.2. Helyesbítéshez való jog</w:t>
      </w:r>
    </w:p>
    <w:p w14:paraId="50617E80" w14:textId="40AD932B"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Amennyiben az érintett az Adatkezelő által kezelt személyes adataiban pontatlanságot</w:t>
      </w:r>
      <w:r w:rsidR="00534AE2" w:rsidRPr="009A099C">
        <w:rPr>
          <w:rFonts w:ascii="Times New Roman" w:hAnsi="Times New Roman" w:cs="Times New Roman"/>
          <w:sz w:val="24"/>
          <w:szCs w:val="24"/>
          <w:lang w:val="hu-HU"/>
        </w:rPr>
        <w:t>,</w:t>
      </w:r>
      <w:r w:rsidRPr="009A099C">
        <w:rPr>
          <w:rFonts w:ascii="Times New Roman" w:hAnsi="Times New Roman" w:cs="Times New Roman"/>
          <w:sz w:val="24"/>
          <w:szCs w:val="24"/>
          <w:lang w:val="hu-HU"/>
        </w:rPr>
        <w:t xml:space="preserve"> vagy hibát észlel, jogosult kérni az Adatkezelőtől a hiányos személyes adatok helyesbítését</w:t>
      </w:r>
      <w:r w:rsidR="00534AE2" w:rsidRPr="009A099C">
        <w:rPr>
          <w:rFonts w:ascii="Times New Roman" w:hAnsi="Times New Roman" w:cs="Times New Roman"/>
          <w:sz w:val="24"/>
          <w:szCs w:val="24"/>
          <w:lang w:val="hu-HU"/>
        </w:rPr>
        <w:t>,</w:t>
      </w:r>
      <w:r w:rsidRPr="009A099C">
        <w:rPr>
          <w:rFonts w:ascii="Times New Roman" w:hAnsi="Times New Roman" w:cs="Times New Roman"/>
          <w:sz w:val="24"/>
          <w:szCs w:val="24"/>
          <w:lang w:val="hu-HU"/>
        </w:rPr>
        <w:t xml:space="preserve"> vagy kiegészítését.</w:t>
      </w:r>
    </w:p>
    <w:p w14:paraId="51FCD491" w14:textId="7ADDAD95"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minden olyan címzettet tájékoztat a személyes adat helyesbítéséről, akivel, illetve amellyel a személyes adatot közölték, kivéve, ha ez lehetetlennek, vagy aránytalanul nagy erőfeszítést igényel.</w:t>
      </w:r>
    </w:p>
    <w:p w14:paraId="4D7DC850"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az érintettet kérésére tájékoztatja a címzettekről.</w:t>
      </w:r>
    </w:p>
    <w:p w14:paraId="10DEA486" w14:textId="77777777" w:rsidR="00F61EC9" w:rsidRPr="009A099C" w:rsidRDefault="00F61EC9" w:rsidP="00534AE2">
      <w:pPr>
        <w:pStyle w:val="Cmsor2"/>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6.3. Törléshez való jog („az elfeledtetéshez való jog”)</w:t>
      </w:r>
    </w:p>
    <w:p w14:paraId="4C7A489E"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érintett bármikor kérheti, hogy az Adatkezelő indokolatlan késedelem nélkül törölje a rá vonatkozó személyes adatokat.</w:t>
      </w:r>
    </w:p>
    <w:p w14:paraId="704A34EA" w14:textId="4A26F405"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 az érintett kérésére</w:t>
      </w:r>
      <w:r w:rsidR="00534AE2" w:rsidRPr="009A099C">
        <w:rPr>
          <w:rFonts w:ascii="Times New Roman" w:hAnsi="Times New Roman" w:cs="Times New Roman"/>
          <w:sz w:val="24"/>
          <w:szCs w:val="24"/>
          <w:lang w:val="hu-HU"/>
        </w:rPr>
        <w:t xml:space="preserve"> –</w:t>
      </w:r>
      <w:r w:rsidRPr="009A099C">
        <w:rPr>
          <w:rFonts w:ascii="Times New Roman" w:hAnsi="Times New Roman" w:cs="Times New Roman"/>
          <w:sz w:val="24"/>
          <w:szCs w:val="24"/>
          <w:lang w:val="hu-HU"/>
        </w:rPr>
        <w:t xml:space="preserve"> köteles az érintettre vonatkozó személyes adatokat – indokolatlan késedelem nélkül</w:t>
      </w:r>
      <w:r w:rsidR="00534AE2" w:rsidRPr="009A099C">
        <w:rPr>
          <w:rFonts w:ascii="Times New Roman" w:hAnsi="Times New Roman" w:cs="Times New Roman"/>
          <w:sz w:val="24"/>
          <w:szCs w:val="24"/>
          <w:lang w:val="hu-HU"/>
        </w:rPr>
        <w:t xml:space="preserve"> – </w:t>
      </w:r>
      <w:r w:rsidRPr="009A099C">
        <w:rPr>
          <w:rFonts w:ascii="Times New Roman" w:hAnsi="Times New Roman" w:cs="Times New Roman"/>
          <w:sz w:val="24"/>
          <w:szCs w:val="24"/>
          <w:lang w:val="hu-HU"/>
        </w:rPr>
        <w:t>törölni, ha az alábbi indokok valamelyike fennáll:</w:t>
      </w:r>
    </w:p>
    <w:p w14:paraId="59878F17"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 személyes adatokra már nincs szükség abból a célból, amelyből azokat gyűjtötték vagy más módon kezelték;</w:t>
      </w:r>
    </w:p>
    <w:p w14:paraId="702FA5F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az érintett visszavonja az adatkezelés alapját képező hozzájárulását, és az adatkezelésnek nincs más jogalapja;</w:t>
      </w:r>
    </w:p>
    <w:p w14:paraId="38E13DF0"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az érintett tiltakozik az adatkezelése ellen, és nincs elsőbbséget élvező jogszerű ok az adatkezelésre, vagy az érintett a közvetlen üzletszerzés érdekében történt adatkezelés esetében tiltakozik az adatkezelés ellen;</w:t>
      </w:r>
    </w:p>
    <w:p w14:paraId="2F6FBEB3"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 személyes adatokat jogellenesen kezelték;</w:t>
      </w:r>
    </w:p>
    <w:p w14:paraId="5C3E7F07"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lastRenderedPageBreak/>
        <w:t>– a személyes adatokat az adatkezelőre alkalmazandó uniós vagy tagállami jogban előírt jogi kötelezettség teljesítéséhez törölni kell;</w:t>
      </w:r>
    </w:p>
    <w:p w14:paraId="50A24BF7"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 személyes adatok gyűjtésére az információs társadalommal összefüggő szolgáltatások kínálásával kapcsolatosan került sor.</w:t>
      </w:r>
    </w:p>
    <w:p w14:paraId="77363197"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nem törli az érintett személyes adatait, amennyiben az adatkezelés szükséges többek között:</w:t>
      </w:r>
    </w:p>
    <w:p w14:paraId="69BD1CEC"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 véleménynyilvánítás szabadságához és a tájékozódáshoz való jog gyakorlása céljából;</w:t>
      </w:r>
    </w:p>
    <w:p w14:paraId="2C39C197"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16BD1C2F"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jogi igények előterjesztéséhez, érvényesítéséhez, illetve védelméhez.</w:t>
      </w:r>
    </w:p>
    <w:p w14:paraId="3DAE5D9E" w14:textId="7983F595"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xml:space="preserve">Az adatkezelő minden olyan címzettet tájékoztat a személyes adat </w:t>
      </w:r>
      <w:r w:rsidR="00534AE2" w:rsidRPr="009A099C">
        <w:rPr>
          <w:rFonts w:ascii="Times New Roman" w:hAnsi="Times New Roman" w:cs="Times New Roman"/>
          <w:sz w:val="24"/>
          <w:szCs w:val="24"/>
          <w:lang w:val="hu-HU"/>
        </w:rPr>
        <w:t>törléséről,</w:t>
      </w:r>
      <w:r w:rsidRPr="009A099C">
        <w:rPr>
          <w:rFonts w:ascii="Times New Roman" w:hAnsi="Times New Roman" w:cs="Times New Roman"/>
          <w:sz w:val="24"/>
          <w:szCs w:val="24"/>
          <w:lang w:val="hu-HU"/>
        </w:rPr>
        <w:t xml:space="preserve"> akivel, illetve amellyel a személyes adatot közölték, kivéve, ha ez lehetetlennek, vagy aránytalanul nagy erőfeszítést igényel.</w:t>
      </w:r>
    </w:p>
    <w:p w14:paraId="6CFB1C97"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az érintettet kérésére tájékoztatja a címzettekről.</w:t>
      </w:r>
    </w:p>
    <w:p w14:paraId="1920512F" w14:textId="77777777" w:rsidR="00F61EC9" w:rsidRPr="009A099C" w:rsidRDefault="00F61EC9" w:rsidP="00534AE2">
      <w:pPr>
        <w:pStyle w:val="Cmsor2"/>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6.4. Adatkezelés korlátozásához való jog</w:t>
      </w:r>
    </w:p>
    <w:p w14:paraId="648653B4"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érintett kérésére az Adatkezelő korlátozza az adatkezelést, ha az alábbiak valamelyike teljesül:</w:t>
      </w:r>
    </w:p>
    <w:p w14:paraId="6A71DA83"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az érintett vitatja a személyes adatok pontosságát, ez esetben a korlátozás arra az időtartamra vonatkozik, amely lehetővé teszi, hogy az adatkezelő ellenőrizze a személyes adatok pontosságát;</w:t>
      </w:r>
    </w:p>
    <w:p w14:paraId="14C929DA"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az adatkezelés jogellenes, és az érintett ellenzi az adatok törlését, és ehelyett kéri azok felhasználásának korlátozását;</w:t>
      </w:r>
    </w:p>
    <w:p w14:paraId="25ABCE0D"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az adatkezelőnek már nincs szüksége a személyes adatokra adatkezelés céljából, de az érintett igényli azokat jogi igények előterjesztéséhez, érvényesítéséhez vagy védelméhez; vagy</w:t>
      </w:r>
    </w:p>
    <w:p w14:paraId="3BD421DE"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az érintett a saját helyzetével kapcsolatos okokból tiltakozott az adatkezelés ellen; ez esetben a korlátozás arra az időtartamra vonatkozik, amíg megállapításra nem kerül, hogy az adatkezelő jogos indokai elsőbbséget élveznek-e az érintett jogos indokaival szemben.</w:t>
      </w:r>
    </w:p>
    <w:p w14:paraId="0902D34B"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a személyes adatok korlátozása esetén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14A7BAD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előzetesen tájékoztatja az érintettet a személyes adatok korlátozásának feloldásáról.</w:t>
      </w:r>
    </w:p>
    <w:p w14:paraId="6E18F95D" w14:textId="171B6126"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minden olyan címzettet tájékoztat az adatkezelés korlátozásról</w:t>
      </w:r>
      <w:r w:rsidR="00D5327D" w:rsidRPr="009A099C">
        <w:rPr>
          <w:rFonts w:ascii="Times New Roman" w:hAnsi="Times New Roman" w:cs="Times New Roman"/>
          <w:sz w:val="24"/>
          <w:szCs w:val="24"/>
          <w:lang w:val="hu-HU"/>
        </w:rPr>
        <w:t>,</w:t>
      </w:r>
      <w:r w:rsidRPr="009A099C">
        <w:rPr>
          <w:rFonts w:ascii="Times New Roman" w:hAnsi="Times New Roman" w:cs="Times New Roman"/>
          <w:sz w:val="24"/>
          <w:szCs w:val="24"/>
          <w:lang w:val="hu-HU"/>
        </w:rPr>
        <w:t xml:space="preserve"> akivel, illetve amellyel a személyes adatot közölték, kivéve, ha ez lehetetlen, vagy aránytalanul nagy erőfeszítést igényel.</w:t>
      </w:r>
    </w:p>
    <w:p w14:paraId="190C0770"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az érintettet kérésére tájékoztatja a címzettekről</w:t>
      </w:r>
    </w:p>
    <w:p w14:paraId="1A04457A" w14:textId="77777777" w:rsidR="00F61EC9" w:rsidRPr="009A099C" w:rsidRDefault="00F61EC9" w:rsidP="00D5327D">
      <w:pPr>
        <w:pStyle w:val="Cmsor2"/>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lastRenderedPageBreak/>
        <w:t>6.5. Adathordozhatósághoz való jog</w:t>
      </w:r>
    </w:p>
    <w:p w14:paraId="1DAF032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Érintett jogosult kérni, hogy az Adatkezelő azokat a személyes adatait, amelyeket ő hozzájárulás alapján vagy szerződéses jogalapon bocsátott az Adatkezelő rendelkezésére és az Adatkezelő automatizáltan kezel, az Érintett részére tagolt formátumban adja át, akár más adatkezelőnek való átadás céljából is, vagy hogy – amennyiben az technikailag megvalósítható – a kérésére közvetlenül egy másik, általa megjelölt adatkezelő részére továbbítsa.</w:t>
      </w:r>
    </w:p>
    <w:p w14:paraId="6B22B64F"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a kért adatokat pdf fájlként bocsátja az Érintett rendelkezésére. Abban az esetben, amennyiben az Érintett adathordozhatósághoz való jogának gyakorlása hátrányosan érintené mások jogait és szabadságait, az Adatkezelő jogosult az</w:t>
      </w:r>
    </w:p>
    <w:p w14:paraId="2BB4D25F"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Érintett kérelmének teljesítését szükséges mértékben megtagadni. Az adathordozhatóság körében tett intézkedés nem jelenti az adatok törlését, csak akkor, ha egyidejűleg az Érintett törlési kérelemmel is él, ennek hiányában tehát az adatokat az Adatkezelő mindaddig nyilvántartja, ameddig azok kezelésére céllal, illetve megfelelő jogalappal rendelkezik.</w:t>
      </w:r>
    </w:p>
    <w:p w14:paraId="77C50807" w14:textId="77777777" w:rsidR="00F61EC9" w:rsidRPr="009A099C" w:rsidRDefault="00F61EC9" w:rsidP="00D5327D">
      <w:pPr>
        <w:pStyle w:val="Cmsor2"/>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6.6. Tiltakozáshoz való jog</w:t>
      </w:r>
    </w:p>
    <w:p w14:paraId="7C11C771"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Érintett jogosult arra, hogy a saját helyzetével kapcsolatos okokból bármikor tiltakozzon személyes adatainak kezelés ellen, amennyiben az az Adatkezelő vagy egy harmadik fél jogos érdekeinek érvényesítéséhez szükséges.</w:t>
      </w:r>
    </w:p>
    <w:p w14:paraId="666DE2AB"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5DC5768A" w14:textId="77777777" w:rsidR="00F61EC9" w:rsidRPr="009A099C" w:rsidRDefault="00F61EC9" w:rsidP="00D5327D">
      <w:pPr>
        <w:pStyle w:val="Cmsor2"/>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6.7. Panasztételhez, jogorvoslathoz való jog</w:t>
      </w:r>
    </w:p>
    <w:p w14:paraId="63F922F6" w14:textId="04F51D2F"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xml:space="preserve">Az Érintett – egyéb közigazgatási vagy bírósági jogorvoslatok sérelme nélkül – jogosult arra, hogy panaszt tegyen a felügyeleti hatóságnál – Nemzeti Adatvédelmi és Információszabadság Hatóság („NAIH”) elérhetőségei: Honlap: http://naih.hu/ Cím: 1055 Budapest, Falk Miksa utca 9-11. Postacím: 1363 Budapest, Pf.: 9. Telefon: +36-1-391-1400 Fax: +36-1-391-1410 E-mail: </w:t>
      </w:r>
      <w:hyperlink r:id="rId4" w:history="1">
        <w:r w:rsidR="00D5327D" w:rsidRPr="009A099C">
          <w:rPr>
            <w:rStyle w:val="Hiperhivatkozs"/>
            <w:rFonts w:ascii="Times New Roman" w:hAnsi="Times New Roman" w:cs="Times New Roman"/>
            <w:color w:val="auto"/>
            <w:sz w:val="24"/>
            <w:szCs w:val="24"/>
            <w:lang w:val="hu-HU"/>
          </w:rPr>
          <w:t>ugyfelszolgalat@naih.hu</w:t>
        </w:r>
      </w:hyperlink>
      <w:r w:rsidR="00D5327D" w:rsidRPr="009A099C">
        <w:rPr>
          <w:rFonts w:ascii="Times New Roman" w:hAnsi="Times New Roman" w:cs="Times New Roman"/>
          <w:sz w:val="24"/>
          <w:szCs w:val="24"/>
          <w:lang w:val="hu-HU"/>
        </w:rPr>
        <w:t xml:space="preserve"> – </w:t>
      </w:r>
      <w:r w:rsidRPr="009A099C">
        <w:rPr>
          <w:rFonts w:ascii="Times New Roman" w:hAnsi="Times New Roman" w:cs="Times New Roman"/>
          <w:sz w:val="24"/>
          <w:szCs w:val="24"/>
          <w:lang w:val="hu-HU"/>
        </w:rPr>
        <w:t>, ha az Érintett megítélése szerint a rá vonatkozó személyes adatok kezelése megsérti a Rendeletet.</w:t>
      </w:r>
    </w:p>
    <w:p w14:paraId="2B3FCAAE"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Érintett jogosult hatékony bírósági jogorvoslatra, ha megítélése szerint a személyes adatainak a Rendeletnek nem megfelelő kezelése következtében megsértették a Rendelet szerinti jogait.</w:t>
      </w:r>
    </w:p>
    <w:p w14:paraId="614FF83D" w14:textId="77777777" w:rsidR="00F61EC9" w:rsidRPr="009A099C" w:rsidRDefault="00F61EC9" w:rsidP="00D5327D">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7. Gyermekkel és harmadik személyekkel kapcsolatos személyes adatok kezelése</w:t>
      </w:r>
    </w:p>
    <w:p w14:paraId="2F5809E9"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gyermekek személyes adatait nem kezeli.</w:t>
      </w:r>
    </w:p>
    <w:p w14:paraId="7119D0F6"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Harmadik személy személyes adatait csak az arra jogosult személy adhatja meg. A harmadik személy adatainak megadásához szükséges beleegyezést vagy jogalapot a személyes adatokat megadó személy köteles biztosítani.</w:t>
      </w:r>
    </w:p>
    <w:p w14:paraId="6E7510B3"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Adatkezelőt a harmadik személy személyes adatainak kezelése miatt felelősség nem terheli.</w:t>
      </w:r>
    </w:p>
    <w:p w14:paraId="744BF1A2"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érintett a személyes adatai megadásával kijelenti és szavatolja, hogy a jelen Adatvédelmi szabályzatban foglaltaknak eleget tett, cselekvőképessége a személyes adatai megadásával kapcsolatban semmiféle korlátozás alatt nem áll.</w:t>
      </w:r>
    </w:p>
    <w:p w14:paraId="0E37D849" w14:textId="77777777" w:rsidR="00F61EC9" w:rsidRPr="009A099C" w:rsidRDefault="00F61EC9" w:rsidP="00D5327D">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lastRenderedPageBreak/>
        <w:t>8. Adatbiztonság</w:t>
      </w:r>
    </w:p>
    <w:p w14:paraId="02150E43"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w:t>
      </w:r>
    </w:p>
    <w:p w14:paraId="6F4CEDC6"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alkalmazott számítógépes rendszer, valamint a papír alapú nyilvántartások tárolási helyiségei – a jelenlegi ismeretek szerint – védettnek tekinthetők a jogosulatlan hozzáféréstől, az adatlopásoktól, az adatok törlésétől, megváltoztatásától, a vétlen megsemmisüléstől, valamint a nem szándékos nyilvánosságra kerüléstől.</w:t>
      </w:r>
    </w:p>
    <w:p w14:paraId="287FC53B" w14:textId="77777777" w:rsidR="00F61EC9" w:rsidRPr="009A099C" w:rsidRDefault="00F61EC9" w:rsidP="00D5327D">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9. Adattovábbítás</w:t>
      </w:r>
    </w:p>
    <w:p w14:paraId="44F03563"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adatok akkor továbbíthatók, valamint a különböző adatkezelések akkor kapcsolhatók össze, ha az érintett ahhoz hozzájárult, vagy törvény azt megengedi, és ha az adatkezelés feltételei minden egyes személyes adatra nézve teljesülnek.</w:t>
      </w:r>
    </w:p>
    <w:p w14:paraId="140B73B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adatfeldolgozásra irányuló adatátadás nem minősül adattovábbításnak.</w:t>
      </w:r>
    </w:p>
    <w:p w14:paraId="61CBE3B2"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EGT-államba irányuló adattovábbítást úgy kell tekinteni, mintha Magyarország területén belüli adattovábbításra kerülne sor.</w:t>
      </w:r>
    </w:p>
    <w:p w14:paraId="062E0B75"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14:paraId="7F4F5FB0"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 Program Felügyelő hatósága a Magyar Energetikai és Közmű-szabályozási Hivatal (MEKH). A MEKH ellenőrzést tarthat az Adatkezelőnél, melynek során személyes adatokat kérhet be az Adatkezelőhöz. Az ellenőrzés jogalapja jogszabály.</w:t>
      </w:r>
    </w:p>
    <w:p w14:paraId="3166C4AE" w14:textId="77777777" w:rsidR="00F61EC9" w:rsidRPr="009A099C" w:rsidRDefault="00F61EC9" w:rsidP="00D5327D">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10. Adatfeldolgozás</w:t>
      </w:r>
    </w:p>
    <w:p w14:paraId="21691C8E"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Adatfeldolgozó az a természetes vagy jogi személy, közhatalmi szerv, ügynökség vagy bármely egyéb szerv, amely az adatkezelő nevében személyes adatokat kezel.</w:t>
      </w:r>
    </w:p>
    <w:p w14:paraId="3E013E46" w14:textId="720C12D6"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kizárólag olyan adatfeldolgozókat vesz igénybe, akik</w:t>
      </w:r>
      <w:r w:rsidR="00D5327D" w:rsidRPr="009A099C">
        <w:rPr>
          <w:rFonts w:ascii="Times New Roman" w:hAnsi="Times New Roman" w:cs="Times New Roman"/>
          <w:sz w:val="24"/>
          <w:szCs w:val="24"/>
          <w:lang w:val="hu-HU"/>
        </w:rPr>
        <w:t>,</w:t>
      </w:r>
      <w:r w:rsidRPr="009A099C">
        <w:rPr>
          <w:rFonts w:ascii="Times New Roman" w:hAnsi="Times New Roman" w:cs="Times New Roman"/>
          <w:sz w:val="24"/>
          <w:szCs w:val="24"/>
          <w:lang w:val="hu-HU"/>
        </w:rPr>
        <w:t xml:space="preserve"> vagy amelyek megfelelő garanciákat nyújtanak az adatkezelés Rendelet követelményeinek való megfelelését és az érintettek jogainak védelmét biztosító, megfelelő technikai és szervezési intézkedések végrehajtására.</w:t>
      </w:r>
    </w:p>
    <w:p w14:paraId="3307E91A" w14:textId="77777777" w:rsidR="0043026F" w:rsidRPr="009A099C" w:rsidRDefault="0043026F" w:rsidP="0043026F">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Adatfeldolgozók nyilvántartása ITT érhető el.</w:t>
      </w:r>
    </w:p>
    <w:p w14:paraId="5186462A" w14:textId="465873DB" w:rsidR="0043026F" w:rsidRPr="009A099C" w:rsidRDefault="00E125E4" w:rsidP="0043026F">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xml:space="preserve">Az Adatfeldolgozóval szerződéses viszonyban álló </w:t>
      </w:r>
      <w:r w:rsidR="0043026F" w:rsidRPr="009A099C">
        <w:rPr>
          <w:rFonts w:ascii="Times New Roman" w:hAnsi="Times New Roman" w:cs="Times New Roman"/>
          <w:sz w:val="24"/>
          <w:szCs w:val="24"/>
          <w:lang w:val="hu-HU"/>
        </w:rPr>
        <w:t>Adatfeldolgozó</w:t>
      </w:r>
      <w:r w:rsidRPr="009A099C">
        <w:rPr>
          <w:rFonts w:ascii="Times New Roman" w:hAnsi="Times New Roman" w:cs="Times New Roman"/>
          <w:sz w:val="24"/>
          <w:szCs w:val="24"/>
          <w:lang w:val="hu-HU"/>
        </w:rPr>
        <w:t>nak minősülő önkormányzatok</w:t>
      </w:r>
      <w:r w:rsidR="0043026F" w:rsidRPr="009A099C">
        <w:rPr>
          <w:rFonts w:ascii="Times New Roman" w:hAnsi="Times New Roman" w:cs="Times New Roman"/>
          <w:sz w:val="24"/>
          <w:szCs w:val="24"/>
          <w:lang w:val="hu-HU"/>
        </w:rPr>
        <w:t xml:space="preserve"> </w:t>
      </w:r>
      <w:r w:rsidRPr="009A099C">
        <w:rPr>
          <w:rFonts w:ascii="Times New Roman" w:hAnsi="Times New Roman" w:cs="Times New Roman"/>
          <w:sz w:val="24"/>
          <w:szCs w:val="24"/>
          <w:lang w:val="hu-HU"/>
        </w:rPr>
        <w:t xml:space="preserve">(a továbbiakban: Önkormányzat) </w:t>
      </w:r>
      <w:r w:rsidR="0043026F" w:rsidRPr="009A099C">
        <w:rPr>
          <w:rFonts w:ascii="Times New Roman" w:hAnsi="Times New Roman" w:cs="Times New Roman"/>
          <w:sz w:val="24"/>
          <w:szCs w:val="24"/>
          <w:lang w:val="hu-HU"/>
        </w:rPr>
        <w:t>kitölteti</w:t>
      </w:r>
      <w:r w:rsidRPr="009A099C">
        <w:rPr>
          <w:rFonts w:ascii="Times New Roman" w:hAnsi="Times New Roman" w:cs="Times New Roman"/>
          <w:sz w:val="24"/>
          <w:szCs w:val="24"/>
          <w:lang w:val="hu-HU"/>
        </w:rPr>
        <w:t>k</w:t>
      </w:r>
      <w:r w:rsidR="0043026F" w:rsidRPr="009A099C">
        <w:rPr>
          <w:rFonts w:ascii="Times New Roman" w:hAnsi="Times New Roman" w:cs="Times New Roman"/>
          <w:sz w:val="24"/>
          <w:szCs w:val="24"/>
          <w:lang w:val="hu-HU"/>
        </w:rPr>
        <w:t xml:space="preserve"> a Perlátor Program Nyilatkozatokat az érintettekkel</w:t>
      </w:r>
      <w:r w:rsidR="004340F9" w:rsidRPr="009A099C">
        <w:rPr>
          <w:rFonts w:ascii="Times New Roman" w:hAnsi="Times New Roman" w:cs="Times New Roman"/>
          <w:sz w:val="24"/>
          <w:szCs w:val="24"/>
          <w:lang w:val="hu-HU"/>
        </w:rPr>
        <w:t xml:space="preserve">. Az adatok megfelelősége érdekében az </w:t>
      </w:r>
      <w:r w:rsidRPr="009A099C">
        <w:rPr>
          <w:rFonts w:ascii="Times New Roman" w:hAnsi="Times New Roman" w:cs="Times New Roman"/>
          <w:sz w:val="24"/>
          <w:szCs w:val="24"/>
          <w:lang w:val="hu-HU"/>
        </w:rPr>
        <w:t xml:space="preserve">Önkormányzat </w:t>
      </w:r>
      <w:r w:rsidR="004340F9" w:rsidRPr="009A099C">
        <w:rPr>
          <w:rFonts w:ascii="Times New Roman" w:hAnsi="Times New Roman" w:cs="Times New Roman"/>
          <w:sz w:val="24"/>
          <w:szCs w:val="24"/>
          <w:lang w:val="hu-HU"/>
        </w:rPr>
        <w:t xml:space="preserve">az </w:t>
      </w:r>
      <w:bookmarkStart w:id="1" w:name="_Hlk161288675"/>
      <w:r w:rsidR="004340F9" w:rsidRPr="009A099C">
        <w:rPr>
          <w:rFonts w:ascii="Times New Roman" w:hAnsi="Times New Roman" w:cs="Times New Roman"/>
          <w:sz w:val="24"/>
          <w:szCs w:val="24"/>
          <w:lang w:val="hu-HU"/>
        </w:rPr>
        <w:t xml:space="preserve">érintett lakcímkártyáját elkérheti </w:t>
      </w:r>
      <w:r w:rsidR="000864D6" w:rsidRPr="009A099C">
        <w:rPr>
          <w:rFonts w:ascii="Times New Roman" w:hAnsi="Times New Roman" w:cs="Times New Roman"/>
          <w:sz w:val="24"/>
          <w:szCs w:val="24"/>
          <w:lang w:val="hu-HU"/>
        </w:rPr>
        <w:t>abból a célból</w:t>
      </w:r>
      <w:r w:rsidR="007866AA" w:rsidRPr="009A099C">
        <w:rPr>
          <w:rFonts w:ascii="Times New Roman" w:hAnsi="Times New Roman" w:cs="Times New Roman"/>
          <w:sz w:val="24"/>
          <w:szCs w:val="24"/>
          <w:lang w:val="hu-HU"/>
        </w:rPr>
        <w:t>, hogy a</w:t>
      </w:r>
      <w:r w:rsidR="004340F9" w:rsidRPr="009A099C">
        <w:rPr>
          <w:rFonts w:ascii="Times New Roman" w:hAnsi="Times New Roman" w:cs="Times New Roman"/>
          <w:sz w:val="24"/>
          <w:szCs w:val="24"/>
          <w:lang w:val="hu-HU"/>
        </w:rPr>
        <w:t xml:space="preserve"> kitöltött </w:t>
      </w:r>
      <w:bookmarkEnd w:id="1"/>
      <w:r w:rsidR="004340F9" w:rsidRPr="009A099C">
        <w:rPr>
          <w:rFonts w:ascii="Times New Roman" w:hAnsi="Times New Roman" w:cs="Times New Roman"/>
          <w:sz w:val="24"/>
          <w:szCs w:val="24"/>
          <w:lang w:val="hu-HU"/>
        </w:rPr>
        <w:t>nyilatko</w:t>
      </w:r>
      <w:r w:rsidR="00B010CC" w:rsidRPr="009A099C">
        <w:rPr>
          <w:rFonts w:ascii="Times New Roman" w:hAnsi="Times New Roman" w:cs="Times New Roman"/>
          <w:sz w:val="24"/>
          <w:szCs w:val="24"/>
          <w:lang w:val="hu-HU"/>
        </w:rPr>
        <w:t xml:space="preserve">zaton szereplő adatokat </w:t>
      </w:r>
      <w:r w:rsidR="007866AA" w:rsidRPr="009A099C">
        <w:rPr>
          <w:rFonts w:ascii="Times New Roman" w:hAnsi="Times New Roman" w:cs="Times New Roman"/>
          <w:sz w:val="24"/>
          <w:szCs w:val="24"/>
          <w:lang w:val="hu-HU"/>
        </w:rPr>
        <w:t>összevesse a</w:t>
      </w:r>
      <w:r w:rsidR="004340F9" w:rsidRPr="009A099C">
        <w:rPr>
          <w:rFonts w:ascii="Times New Roman" w:hAnsi="Times New Roman" w:cs="Times New Roman"/>
          <w:sz w:val="24"/>
          <w:szCs w:val="24"/>
          <w:lang w:val="hu-HU"/>
        </w:rPr>
        <w:t xml:space="preserve"> lakcímkártya adataival</w:t>
      </w:r>
      <w:r w:rsidRPr="009A099C">
        <w:rPr>
          <w:rFonts w:ascii="Times New Roman" w:hAnsi="Times New Roman" w:cs="Times New Roman"/>
          <w:sz w:val="24"/>
          <w:szCs w:val="24"/>
          <w:lang w:val="hu-HU"/>
        </w:rPr>
        <w:t>, majd aláírásával hitelesíti a Nyilatkozatot kitöltő személy által megadott személyes adatokat. Másolat a lakcímkártyáról nem készíthető.</w:t>
      </w:r>
      <w:r w:rsidR="004340F9" w:rsidRPr="009A099C">
        <w:rPr>
          <w:rFonts w:ascii="Times New Roman" w:hAnsi="Times New Roman" w:cs="Times New Roman"/>
          <w:sz w:val="24"/>
          <w:szCs w:val="24"/>
          <w:lang w:val="hu-HU"/>
        </w:rPr>
        <w:t xml:space="preserve"> A</w:t>
      </w:r>
      <w:r w:rsidRPr="009A099C">
        <w:rPr>
          <w:rFonts w:ascii="Times New Roman" w:hAnsi="Times New Roman" w:cs="Times New Roman"/>
          <w:sz w:val="24"/>
          <w:szCs w:val="24"/>
          <w:lang w:val="hu-HU"/>
        </w:rPr>
        <w:t>z Önkormányzat</w:t>
      </w:r>
      <w:r w:rsidR="004340F9" w:rsidRPr="009A099C">
        <w:rPr>
          <w:rFonts w:ascii="Times New Roman" w:hAnsi="Times New Roman" w:cs="Times New Roman"/>
          <w:sz w:val="24"/>
          <w:szCs w:val="24"/>
          <w:lang w:val="hu-HU"/>
        </w:rPr>
        <w:t xml:space="preserve"> kitöltött nyilatkozatokat összegyűjti és</w:t>
      </w:r>
      <w:r w:rsidR="0043026F" w:rsidRPr="009A099C">
        <w:rPr>
          <w:rFonts w:ascii="Times New Roman" w:hAnsi="Times New Roman" w:cs="Times New Roman"/>
          <w:sz w:val="24"/>
          <w:szCs w:val="24"/>
          <w:lang w:val="hu-HU"/>
        </w:rPr>
        <w:t xml:space="preserve"> átadja azokat az Adatkezelőnek. Az Adatkezelő az összegyűjtött nyilatkozatokat egyedi sorszámmal látja el, majd kizárólag az </w:t>
      </w:r>
      <w:r w:rsidR="0043026F" w:rsidRPr="009A099C">
        <w:rPr>
          <w:rFonts w:ascii="Times New Roman" w:hAnsi="Times New Roman" w:cs="Times New Roman"/>
          <w:sz w:val="24"/>
          <w:szCs w:val="24"/>
          <w:lang w:val="hu-HU"/>
        </w:rPr>
        <w:lastRenderedPageBreak/>
        <w:t>egyedi sorszámot és a vízhasználati szokásokat adja át az AXING Tanácsadó és Szolgáltató Korlátolt Felelősségű Társaság (Cg.01-09-722209, székhely: 1119 Budapest, Major utca 67. 2. em.) részére. Az AXING Kft. az energiamegtakarítás számait auditálja. Az egyedi sorszámból és a vízfogyasztási szokásokból az érintett nem azonosítható be.</w:t>
      </w:r>
    </w:p>
    <w:p w14:paraId="30137430"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online kitöltött vagy postai úton megküldött Nyilatkozat esetében az Adatkezelő postai/ csomagküldő útján küldi meg a perlátor csomagot az érintett részére. Ebben az esetben a csomag továbbításához szükséges adatokat /név, szállítási cím, email cím, telefonszám/ az Adatkezelő a postai/csomagküldő szolgálat részére átadja.</w:t>
      </w:r>
    </w:p>
    <w:p w14:paraId="2811DA45" w14:textId="77777777" w:rsidR="00F61EC9" w:rsidRPr="009A099C" w:rsidRDefault="00F61EC9" w:rsidP="000409AC">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11. Adatvédelmi incidens</w:t>
      </w:r>
    </w:p>
    <w:p w14:paraId="2C3F60A3"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26E2FFFA"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adatvédelmi incidenst az Adatkezelő indokolatlan késedelem nélkül, és ha lehetséges, legkésőbb 72 órával azután, hogy az adatvédelmi incidens a tudomására jutott, bejelenti a Nemzeti Adatvédelmi és Információszabadság Hatóságnak, kivéve, ha az adatvédelmi incidens valószínűsíthetően nem jár kockázattal a természetes személyek jogaira és szabadságaira nézve.</w:t>
      </w:r>
    </w:p>
    <w:p w14:paraId="50C52EDB"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Ha az Adatkezelő 72 órán belül nem teszi meg a bejelentést, akkor a 72 órát követően tett bejelentéshez mellékelni kell hozzá a késedelem igazolására szolgáló indokokat is.</w:t>
      </w:r>
    </w:p>
    <w:p w14:paraId="11359F3B"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Az Adatkezelő indokolatlan késedelem nélkül tájékoztatja az érintettet az érintettet az adatvédelmi incidensről, ha az valószínűsíthetően magas kockázattal jár a természetes személyek jogaira és szabadságaira nézve.</w:t>
      </w:r>
    </w:p>
    <w:p w14:paraId="38361192" w14:textId="77777777" w:rsidR="00F61EC9" w:rsidRPr="009A099C" w:rsidRDefault="00F61EC9" w:rsidP="000409AC">
      <w:pPr>
        <w:pStyle w:val="Cmsor1"/>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12. Az egyes adatkezelések</w:t>
      </w:r>
    </w:p>
    <w:p w14:paraId="5934E23F" w14:textId="05801D30" w:rsidR="00F61EC9" w:rsidRPr="009A099C" w:rsidRDefault="000409AC" w:rsidP="000409AC">
      <w:pPr>
        <w:pStyle w:val="Cmsor2"/>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t>12.</w:t>
      </w:r>
      <w:r w:rsidR="00F61EC9" w:rsidRPr="009A099C">
        <w:rPr>
          <w:rFonts w:ascii="Times New Roman" w:hAnsi="Times New Roman" w:cs="Times New Roman"/>
          <w:color w:val="auto"/>
          <w:sz w:val="24"/>
          <w:szCs w:val="24"/>
          <w:lang w:val="hu-HU"/>
        </w:rPr>
        <w:t>1. Kapcsolatfelvétel, üzenetküldés</w:t>
      </w:r>
    </w:p>
    <w:tbl>
      <w:tblPr>
        <w:tblStyle w:val="Rcsostblzat"/>
        <w:tblW w:w="0" w:type="auto"/>
        <w:tblLook w:val="04A0" w:firstRow="1" w:lastRow="0" w:firstColumn="1" w:lastColumn="0" w:noHBand="0" w:noVBand="1"/>
      </w:tblPr>
      <w:tblGrid>
        <w:gridCol w:w="3681"/>
        <w:gridCol w:w="5379"/>
      </w:tblGrid>
      <w:tr w:rsidR="009A099C" w:rsidRPr="009A099C" w14:paraId="1CA24A7A" w14:textId="77777777" w:rsidTr="00F7148D">
        <w:tc>
          <w:tcPr>
            <w:tcW w:w="9060" w:type="dxa"/>
            <w:gridSpan w:val="2"/>
          </w:tcPr>
          <w:p w14:paraId="0BE6499A" w14:textId="63F37C5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sz w:val="24"/>
                <w:szCs w:val="24"/>
              </w:rPr>
              <w:t xml:space="preserve">Az érdeklődő az Adatkezelő </w:t>
            </w:r>
            <w:hyperlink r:id="rId5" w:history="1">
              <w:r w:rsidR="00814AA1" w:rsidRPr="009A099C">
                <w:rPr>
                  <w:rStyle w:val="Hiperhivatkozs"/>
                  <w:rFonts w:ascii="Times New Roman" w:hAnsi="Times New Roman" w:cs="Times New Roman"/>
                  <w:color w:val="auto"/>
                  <w:sz w:val="24"/>
                  <w:szCs w:val="24"/>
                </w:rPr>
                <w:t>www.perlatorprogram.hu</w:t>
              </w:r>
            </w:hyperlink>
            <w:r w:rsidR="00814AA1" w:rsidRPr="009A099C">
              <w:rPr>
                <w:rFonts w:ascii="Times New Roman" w:hAnsi="Times New Roman" w:cs="Times New Roman"/>
                <w:sz w:val="24"/>
                <w:szCs w:val="24"/>
              </w:rPr>
              <w:t xml:space="preserve"> </w:t>
            </w:r>
            <w:r w:rsidRPr="009A099C">
              <w:rPr>
                <w:rFonts w:ascii="Times New Roman" w:hAnsi="Times New Roman" w:cs="Times New Roman"/>
                <w:sz w:val="24"/>
                <w:szCs w:val="24"/>
              </w:rPr>
              <w:t>honlapján a Kapcsolat menüpont alatt veheti fel a kapcsolatot az adatai megadását követően Adatkezelővel vagy küldhet üzenetet az Adatkezelőnek. Az érdeklődő az adatok megadását és a szabad szöveges üzenet beírását követően az erre vonatkozó jelölőnégyzet kipipálásával elfogadja és magára nézve kötelezőnek ismeri el a jelen Adatvédelmi Szabályzatban foglaltakat. Az elfogadás nélkül a kapcsolatfelvétel, üzenetküldés nem jön létre az üzenet/kapcsolatfelvétel nem kerül az Adatkezelő részére továbbításra.</w:t>
            </w:r>
          </w:p>
        </w:tc>
      </w:tr>
      <w:tr w:rsidR="009A099C" w:rsidRPr="009A099C" w14:paraId="6850F46F" w14:textId="77777777" w:rsidTr="004838F4">
        <w:tc>
          <w:tcPr>
            <w:tcW w:w="3681" w:type="dxa"/>
          </w:tcPr>
          <w:p w14:paraId="190FE045"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i/>
                <w:sz w:val="24"/>
                <w:szCs w:val="24"/>
              </w:rPr>
              <w:t>Adatkezelő megnevezése:</w:t>
            </w:r>
          </w:p>
        </w:tc>
        <w:tc>
          <w:tcPr>
            <w:tcW w:w="5379" w:type="dxa"/>
          </w:tcPr>
          <w:p w14:paraId="111B8884"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sz w:val="24"/>
                <w:szCs w:val="24"/>
              </w:rPr>
              <w:t>ESG-PRO Hungary Kft.</w:t>
            </w:r>
          </w:p>
        </w:tc>
      </w:tr>
      <w:tr w:rsidR="009A099C" w:rsidRPr="009A099C" w14:paraId="19C4BAC7" w14:textId="77777777" w:rsidTr="004838F4">
        <w:tc>
          <w:tcPr>
            <w:tcW w:w="3681" w:type="dxa"/>
          </w:tcPr>
          <w:p w14:paraId="04BE4748"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i/>
                <w:sz w:val="24"/>
                <w:szCs w:val="24"/>
              </w:rPr>
              <w:t>Az adatkezelés célja:</w:t>
            </w:r>
          </w:p>
        </w:tc>
        <w:tc>
          <w:tcPr>
            <w:tcW w:w="5379" w:type="dxa"/>
          </w:tcPr>
          <w:p w14:paraId="12C1396D"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sz w:val="24"/>
                <w:szCs w:val="24"/>
              </w:rPr>
              <w:t>Az Adatkezelővel történő kapcsolatfelvétel, az Adatkezelő részére történő üzenetküldés, az érintettel való kapcsolatfelvétel</w:t>
            </w:r>
          </w:p>
        </w:tc>
      </w:tr>
      <w:tr w:rsidR="009A099C" w:rsidRPr="009A099C" w14:paraId="080F010E" w14:textId="77777777" w:rsidTr="004838F4">
        <w:tc>
          <w:tcPr>
            <w:tcW w:w="3681" w:type="dxa"/>
          </w:tcPr>
          <w:p w14:paraId="2B3E3644"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i/>
                <w:sz w:val="24"/>
                <w:szCs w:val="24"/>
              </w:rPr>
              <w:t>Az adatkezelés jogalapja:</w:t>
            </w:r>
          </w:p>
        </w:tc>
        <w:tc>
          <w:tcPr>
            <w:tcW w:w="5379" w:type="dxa"/>
          </w:tcPr>
          <w:p w14:paraId="0CB49D9B"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sz w:val="24"/>
                <w:szCs w:val="24"/>
              </w:rPr>
              <w:t>GDPR 6. cikk (1) a) pontja szerint az érintett hozzájárulása</w:t>
            </w:r>
          </w:p>
        </w:tc>
      </w:tr>
      <w:tr w:rsidR="009A099C" w:rsidRPr="009A099C" w14:paraId="46C7014E" w14:textId="77777777" w:rsidTr="004838F4">
        <w:tc>
          <w:tcPr>
            <w:tcW w:w="3681" w:type="dxa"/>
          </w:tcPr>
          <w:p w14:paraId="42A81CF9" w14:textId="77777777" w:rsidR="000409AC" w:rsidRPr="009A099C" w:rsidRDefault="000409AC" w:rsidP="00F7148D">
            <w:pPr>
              <w:spacing w:before="60" w:after="60"/>
              <w:rPr>
                <w:rFonts w:ascii="Times New Roman" w:hAnsi="Times New Roman" w:cs="Times New Roman"/>
                <w:i/>
                <w:sz w:val="24"/>
                <w:szCs w:val="24"/>
              </w:rPr>
            </w:pPr>
            <w:r w:rsidRPr="009A099C">
              <w:rPr>
                <w:rFonts w:ascii="Times New Roman" w:hAnsi="Times New Roman" w:cs="Times New Roman"/>
                <w:i/>
                <w:sz w:val="24"/>
                <w:szCs w:val="24"/>
              </w:rPr>
              <w:t>Az érintettek köre:</w:t>
            </w:r>
          </w:p>
        </w:tc>
        <w:tc>
          <w:tcPr>
            <w:tcW w:w="5379" w:type="dxa"/>
          </w:tcPr>
          <w:p w14:paraId="466C60B6"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sz w:val="24"/>
                <w:szCs w:val="24"/>
              </w:rPr>
              <w:t>Érdeklődő, kapcsolatot felvevő, üzenetet küldő személy</w:t>
            </w:r>
          </w:p>
        </w:tc>
      </w:tr>
      <w:tr w:rsidR="009A099C" w:rsidRPr="009A099C" w14:paraId="5E544709" w14:textId="77777777" w:rsidTr="004838F4">
        <w:tc>
          <w:tcPr>
            <w:tcW w:w="3681" w:type="dxa"/>
          </w:tcPr>
          <w:p w14:paraId="5B89E959"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i/>
                <w:sz w:val="24"/>
                <w:szCs w:val="24"/>
              </w:rPr>
              <w:t>A kezelt adatok köre:</w:t>
            </w:r>
          </w:p>
        </w:tc>
        <w:tc>
          <w:tcPr>
            <w:tcW w:w="5379" w:type="dxa"/>
          </w:tcPr>
          <w:p w14:paraId="54C9D745"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sz w:val="24"/>
                <w:szCs w:val="24"/>
              </w:rPr>
              <w:t>Név, telefonszám, email cím, szabad szöveges üzenet.</w:t>
            </w:r>
          </w:p>
        </w:tc>
      </w:tr>
      <w:tr w:rsidR="009A099C" w:rsidRPr="009A099C" w14:paraId="22F799F4" w14:textId="77777777" w:rsidTr="004838F4">
        <w:tc>
          <w:tcPr>
            <w:tcW w:w="3681" w:type="dxa"/>
          </w:tcPr>
          <w:p w14:paraId="6235FD5C"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i/>
                <w:sz w:val="24"/>
                <w:szCs w:val="24"/>
              </w:rPr>
              <w:lastRenderedPageBreak/>
              <w:t>Az adatkezelés időtartama:</w:t>
            </w:r>
          </w:p>
        </w:tc>
        <w:tc>
          <w:tcPr>
            <w:tcW w:w="5379" w:type="dxa"/>
          </w:tcPr>
          <w:p w14:paraId="4C458B23"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sz w:val="24"/>
                <w:szCs w:val="24"/>
              </w:rPr>
              <w:t>Üzenetküldéstől/kapcsolatfelvételtől számított 5 év.</w:t>
            </w:r>
          </w:p>
        </w:tc>
      </w:tr>
      <w:tr w:rsidR="000409AC" w:rsidRPr="009A099C" w14:paraId="6EFE27DC" w14:textId="77777777" w:rsidTr="004838F4">
        <w:tc>
          <w:tcPr>
            <w:tcW w:w="3681" w:type="dxa"/>
          </w:tcPr>
          <w:p w14:paraId="0FD9F01F" w14:textId="77777777" w:rsidR="000409AC" w:rsidRPr="009A099C" w:rsidRDefault="000409AC" w:rsidP="00F7148D">
            <w:pPr>
              <w:spacing w:before="60" w:after="60"/>
              <w:rPr>
                <w:rFonts w:ascii="Times New Roman" w:hAnsi="Times New Roman" w:cs="Times New Roman"/>
                <w:i/>
                <w:sz w:val="24"/>
                <w:szCs w:val="24"/>
              </w:rPr>
            </w:pPr>
            <w:r w:rsidRPr="009A099C">
              <w:rPr>
                <w:rFonts w:ascii="Times New Roman" w:hAnsi="Times New Roman" w:cs="Times New Roman"/>
                <w:i/>
                <w:sz w:val="24"/>
                <w:szCs w:val="24"/>
              </w:rPr>
              <w:t>Az adatokat megismerni jogosult:</w:t>
            </w:r>
          </w:p>
        </w:tc>
        <w:tc>
          <w:tcPr>
            <w:tcW w:w="5379" w:type="dxa"/>
          </w:tcPr>
          <w:p w14:paraId="36DD9DDE" w14:textId="77777777" w:rsidR="000409AC" w:rsidRPr="009A099C" w:rsidRDefault="000409AC" w:rsidP="00F7148D">
            <w:pPr>
              <w:spacing w:before="60" w:after="60"/>
              <w:rPr>
                <w:rFonts w:ascii="Times New Roman" w:hAnsi="Times New Roman" w:cs="Times New Roman"/>
                <w:sz w:val="24"/>
                <w:szCs w:val="24"/>
              </w:rPr>
            </w:pPr>
            <w:r w:rsidRPr="009A099C">
              <w:rPr>
                <w:rFonts w:ascii="Times New Roman" w:hAnsi="Times New Roman" w:cs="Times New Roman"/>
                <w:sz w:val="24"/>
                <w:szCs w:val="24"/>
              </w:rPr>
              <w:t>ügyvezető</w:t>
            </w:r>
          </w:p>
        </w:tc>
      </w:tr>
    </w:tbl>
    <w:p w14:paraId="08726DE9" w14:textId="77777777" w:rsidR="004838F4" w:rsidRPr="009A099C" w:rsidRDefault="004838F4" w:rsidP="004838F4">
      <w:pPr>
        <w:rPr>
          <w:rFonts w:ascii="Times New Roman" w:hAnsi="Times New Roman" w:cs="Times New Roman"/>
          <w:sz w:val="24"/>
          <w:szCs w:val="24"/>
          <w:lang w:val="hu-HU"/>
        </w:rPr>
      </w:pPr>
    </w:p>
    <w:p w14:paraId="70209C9C" w14:textId="22E88525" w:rsidR="00F61EC9" w:rsidRPr="009A099C" w:rsidRDefault="004838F4" w:rsidP="00814AA1">
      <w:pPr>
        <w:pStyle w:val="Cmsor2"/>
        <w:rPr>
          <w:rFonts w:ascii="Times New Roman" w:hAnsi="Times New Roman" w:cs="Times New Roman"/>
          <w:color w:val="auto"/>
          <w:sz w:val="24"/>
          <w:szCs w:val="24"/>
          <w:lang w:val="hu-HU"/>
        </w:rPr>
      </w:pPr>
      <w:r w:rsidRPr="009A099C">
        <w:rPr>
          <w:rFonts w:ascii="Times New Roman" w:hAnsi="Times New Roman" w:cs="Times New Roman"/>
          <w:color w:val="auto"/>
          <w:sz w:val="24"/>
          <w:szCs w:val="24"/>
          <w:lang w:val="hu-HU"/>
        </w:rPr>
        <w:br w:type="column"/>
      </w:r>
      <w:r w:rsidRPr="009A099C">
        <w:rPr>
          <w:rFonts w:ascii="Times New Roman" w:hAnsi="Times New Roman" w:cs="Times New Roman"/>
          <w:color w:val="auto"/>
          <w:sz w:val="24"/>
          <w:szCs w:val="24"/>
          <w:lang w:val="hu-HU"/>
        </w:rPr>
        <w:lastRenderedPageBreak/>
        <w:t>12.</w:t>
      </w:r>
      <w:r w:rsidR="00F61EC9" w:rsidRPr="009A099C">
        <w:rPr>
          <w:rFonts w:ascii="Times New Roman" w:hAnsi="Times New Roman" w:cs="Times New Roman"/>
          <w:color w:val="auto"/>
          <w:sz w:val="24"/>
          <w:szCs w:val="24"/>
          <w:lang w:val="hu-HU"/>
        </w:rPr>
        <w:t>2. Perlátor Program</w:t>
      </w:r>
    </w:p>
    <w:tbl>
      <w:tblPr>
        <w:tblStyle w:val="Rcsostblzat"/>
        <w:tblW w:w="0" w:type="auto"/>
        <w:tblLook w:val="04A0" w:firstRow="1" w:lastRow="0" w:firstColumn="1" w:lastColumn="0" w:noHBand="0" w:noVBand="1"/>
      </w:tblPr>
      <w:tblGrid>
        <w:gridCol w:w="3964"/>
        <w:gridCol w:w="5096"/>
      </w:tblGrid>
      <w:tr w:rsidR="009A099C" w:rsidRPr="009A099C" w14:paraId="74EFA64F" w14:textId="77777777" w:rsidTr="00C33829">
        <w:tc>
          <w:tcPr>
            <w:tcW w:w="9060" w:type="dxa"/>
            <w:gridSpan w:val="2"/>
          </w:tcPr>
          <w:p w14:paraId="56C26D35" w14:textId="77777777"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 xml:space="preserve">A Perlátor Programban való részvételhez a Nyilatkozat kitöltése szükséges. Hiányos vagy helytelen kitöltés esetén az érintett a Programban nem vehet részt. </w:t>
            </w:r>
          </w:p>
          <w:p w14:paraId="7BE466F0" w14:textId="4EC106F7"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 xml:space="preserve">A Nyilatkozat papír alapon megtalálható az erre kijelölt helyszíneken, online a </w:t>
            </w:r>
            <w:hyperlink r:id="rId6" w:history="1">
              <w:r w:rsidRPr="009A099C">
                <w:rPr>
                  <w:rStyle w:val="Hiperhivatkozs"/>
                  <w:rFonts w:ascii="Times New Roman" w:hAnsi="Times New Roman" w:cs="Times New Roman"/>
                  <w:color w:val="auto"/>
                  <w:sz w:val="24"/>
                  <w:szCs w:val="24"/>
                  <w:u w:val="none"/>
                </w:rPr>
                <w:t>www.perlatorprogram.hu</w:t>
              </w:r>
            </w:hyperlink>
            <w:r w:rsidRPr="009A099C">
              <w:rPr>
                <w:rFonts w:ascii="Times New Roman" w:hAnsi="Times New Roman" w:cs="Times New Roman"/>
                <w:sz w:val="24"/>
                <w:szCs w:val="24"/>
              </w:rPr>
              <w:t xml:space="preserve"> honlapon.</w:t>
            </w:r>
            <w:r w:rsidR="00CD645C" w:rsidRPr="009A099C">
              <w:rPr>
                <w:rFonts w:ascii="Times New Roman" w:hAnsi="Times New Roman" w:cs="Times New Roman"/>
                <w:sz w:val="24"/>
                <w:szCs w:val="24"/>
              </w:rPr>
              <w:t xml:space="preserve"> A perlátor csomag nem személyes átvétele esetén a </w:t>
            </w:r>
            <w:r w:rsidR="009A099C" w:rsidRPr="009A099C">
              <w:rPr>
                <w:rFonts w:ascii="Times New Roman" w:hAnsi="Times New Roman" w:cs="Times New Roman"/>
                <w:sz w:val="24"/>
                <w:szCs w:val="24"/>
              </w:rPr>
              <w:t>csomagot postán tértivevényesen kapja kézhez.</w:t>
            </w:r>
          </w:p>
          <w:p w14:paraId="044DF97B" w14:textId="538A701B"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A Nyilatkozat az erre kijelölt hely</w:t>
            </w:r>
            <w:r w:rsidR="00AB688A" w:rsidRPr="009A099C">
              <w:rPr>
                <w:rFonts w:ascii="Times New Roman" w:hAnsi="Times New Roman" w:cs="Times New Roman"/>
                <w:sz w:val="24"/>
                <w:szCs w:val="24"/>
              </w:rPr>
              <w:t>színeken való helyes kitöltését, valamint nevének és lakcímének lakcímkártya bemutatás általi igazolását</w:t>
            </w:r>
            <w:r w:rsidR="000D167D" w:rsidRPr="009A099C">
              <w:rPr>
                <w:rFonts w:ascii="Times New Roman" w:hAnsi="Times New Roman" w:cs="Times New Roman"/>
                <w:sz w:val="24"/>
                <w:szCs w:val="24"/>
              </w:rPr>
              <w:t>, vagy a Nyilatkozat ké</w:t>
            </w:r>
            <w:r w:rsidR="0063259D" w:rsidRPr="009A099C">
              <w:rPr>
                <w:rFonts w:ascii="Times New Roman" w:hAnsi="Times New Roman" w:cs="Times New Roman"/>
                <w:sz w:val="24"/>
                <w:szCs w:val="24"/>
              </w:rPr>
              <w:t>t tanúval történő hitelesítését követően</w:t>
            </w:r>
            <w:r w:rsidR="000D167D" w:rsidRPr="009A099C">
              <w:rPr>
                <w:rFonts w:ascii="Times New Roman" w:hAnsi="Times New Roman" w:cs="Times New Roman"/>
                <w:sz w:val="24"/>
                <w:szCs w:val="24"/>
              </w:rPr>
              <w:t xml:space="preserve"> </w:t>
            </w:r>
            <w:r w:rsidRPr="009A099C">
              <w:rPr>
                <w:rFonts w:ascii="Times New Roman" w:hAnsi="Times New Roman" w:cs="Times New Roman"/>
                <w:sz w:val="24"/>
                <w:szCs w:val="24"/>
              </w:rPr>
              <w:t>az érintett a perlátor csomagot személyesen átveheti.</w:t>
            </w:r>
          </w:p>
          <w:p w14:paraId="3E689390" w14:textId="77777777"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A Nyilatkozat online kitöltésekor a perlátor csomag postai/ csomagküldő szolgálat igénybevételével kerül megküldésre az érintett részére.</w:t>
            </w:r>
          </w:p>
          <w:p w14:paraId="4CF1D7C6" w14:textId="77777777"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Az Adatkezelő az adatok helyességét nem jogosult vizsgálni, azonban a nyilvánvalóan hiányos vagy valótlan adatok esetében a perlátor csomag nem kerül átadásra/megküldésre az érintett részére.</w:t>
            </w:r>
          </w:p>
        </w:tc>
      </w:tr>
      <w:tr w:rsidR="009A099C" w:rsidRPr="009A099C" w14:paraId="06E37675" w14:textId="77777777" w:rsidTr="00C33829">
        <w:tc>
          <w:tcPr>
            <w:tcW w:w="3964" w:type="dxa"/>
          </w:tcPr>
          <w:p w14:paraId="28CC2DAB" w14:textId="77777777" w:rsidR="00B010CC" w:rsidRPr="009A099C" w:rsidRDefault="00B010CC" w:rsidP="00C33829">
            <w:pPr>
              <w:spacing w:before="60" w:after="60"/>
              <w:rPr>
                <w:rFonts w:ascii="Times New Roman" w:hAnsi="Times New Roman" w:cs="Times New Roman"/>
                <w:sz w:val="24"/>
                <w:szCs w:val="24"/>
              </w:rPr>
            </w:pPr>
            <w:r w:rsidRPr="009A099C">
              <w:rPr>
                <w:rFonts w:ascii="Times New Roman" w:hAnsi="Times New Roman" w:cs="Times New Roman"/>
                <w:i/>
                <w:sz w:val="24"/>
                <w:szCs w:val="24"/>
              </w:rPr>
              <w:t>Adatkezelő megnevezése:</w:t>
            </w:r>
          </w:p>
        </w:tc>
        <w:tc>
          <w:tcPr>
            <w:tcW w:w="5096" w:type="dxa"/>
          </w:tcPr>
          <w:p w14:paraId="3C00D476" w14:textId="77777777" w:rsidR="00B010CC" w:rsidRPr="009A099C" w:rsidRDefault="00B010CC" w:rsidP="00C33829">
            <w:pPr>
              <w:spacing w:before="60" w:after="60"/>
              <w:rPr>
                <w:rFonts w:ascii="Times New Roman" w:hAnsi="Times New Roman" w:cs="Times New Roman"/>
                <w:sz w:val="24"/>
                <w:szCs w:val="24"/>
              </w:rPr>
            </w:pPr>
            <w:r w:rsidRPr="009A099C">
              <w:rPr>
                <w:rFonts w:ascii="Times New Roman" w:hAnsi="Times New Roman" w:cs="Times New Roman"/>
                <w:sz w:val="24"/>
                <w:szCs w:val="24"/>
              </w:rPr>
              <w:t>ESG-PRO Hungary Kft.</w:t>
            </w:r>
          </w:p>
        </w:tc>
      </w:tr>
      <w:tr w:rsidR="009A099C" w:rsidRPr="009A099C" w14:paraId="603256E9" w14:textId="77777777" w:rsidTr="00C33829">
        <w:tc>
          <w:tcPr>
            <w:tcW w:w="3964" w:type="dxa"/>
          </w:tcPr>
          <w:p w14:paraId="5F4413D5" w14:textId="77777777" w:rsidR="00B010CC" w:rsidRPr="009A099C" w:rsidRDefault="00B010CC" w:rsidP="00C33829">
            <w:pPr>
              <w:spacing w:before="60" w:after="60"/>
              <w:rPr>
                <w:rFonts w:ascii="Times New Roman" w:hAnsi="Times New Roman" w:cs="Times New Roman"/>
                <w:sz w:val="24"/>
                <w:szCs w:val="24"/>
              </w:rPr>
            </w:pPr>
            <w:r w:rsidRPr="009A099C">
              <w:rPr>
                <w:rFonts w:ascii="Times New Roman" w:hAnsi="Times New Roman" w:cs="Times New Roman"/>
                <w:i/>
                <w:sz w:val="24"/>
                <w:szCs w:val="24"/>
              </w:rPr>
              <w:t>Az adatkezelés célja:</w:t>
            </w:r>
          </w:p>
        </w:tc>
        <w:tc>
          <w:tcPr>
            <w:tcW w:w="5096" w:type="dxa"/>
          </w:tcPr>
          <w:p w14:paraId="51B9CE76" w14:textId="31E329F9"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A Perlátor Programban részt vevő érintettek beazonosítása, perlátorok átadásának/kiküldésének nyilvántartása, igazolása, az érintettek és a vízhasználati szokások nyilvántartása, vízfogyasztás csökkentésének kiszámítása</w:t>
            </w:r>
          </w:p>
        </w:tc>
      </w:tr>
      <w:tr w:rsidR="009A099C" w:rsidRPr="009A099C" w14:paraId="4554E80C" w14:textId="77777777" w:rsidTr="00C33829">
        <w:tc>
          <w:tcPr>
            <w:tcW w:w="3964" w:type="dxa"/>
          </w:tcPr>
          <w:p w14:paraId="063D24E1" w14:textId="77777777" w:rsidR="00B010CC" w:rsidRPr="009A099C" w:rsidRDefault="00B010CC" w:rsidP="00C33829">
            <w:pPr>
              <w:spacing w:before="60" w:after="60"/>
              <w:rPr>
                <w:rFonts w:ascii="Times New Roman" w:hAnsi="Times New Roman" w:cs="Times New Roman"/>
                <w:sz w:val="24"/>
                <w:szCs w:val="24"/>
              </w:rPr>
            </w:pPr>
            <w:r w:rsidRPr="009A099C">
              <w:rPr>
                <w:rFonts w:ascii="Times New Roman" w:hAnsi="Times New Roman" w:cs="Times New Roman"/>
                <w:i/>
                <w:sz w:val="24"/>
                <w:szCs w:val="24"/>
              </w:rPr>
              <w:t>Az adatkezelés jogalapja:</w:t>
            </w:r>
          </w:p>
        </w:tc>
        <w:tc>
          <w:tcPr>
            <w:tcW w:w="5096" w:type="dxa"/>
          </w:tcPr>
          <w:p w14:paraId="72BC855B" w14:textId="77777777"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Természetes személy személyes adatai kezelésének jogalapja: GDPR 6. cikk (1) b) pontja szerint az adatkezelés olyan szerződés teljesítéséhez szükséges, amelyben az érintett az egyik fél, vagy az a szerződés megkötését megelőzően az érintett kérésére történő lépések megtételéhez szükséges</w:t>
            </w:r>
          </w:p>
        </w:tc>
      </w:tr>
      <w:tr w:rsidR="009A099C" w:rsidRPr="009A099C" w14:paraId="6D4C47DB" w14:textId="77777777" w:rsidTr="00C33829">
        <w:tc>
          <w:tcPr>
            <w:tcW w:w="3964" w:type="dxa"/>
          </w:tcPr>
          <w:p w14:paraId="6556F517" w14:textId="77777777" w:rsidR="00B010CC" w:rsidRPr="009A099C" w:rsidRDefault="00B010CC" w:rsidP="00C33829">
            <w:pPr>
              <w:spacing w:before="60" w:after="60"/>
              <w:rPr>
                <w:rFonts w:ascii="Times New Roman" w:hAnsi="Times New Roman" w:cs="Times New Roman"/>
                <w:i/>
                <w:sz w:val="24"/>
                <w:szCs w:val="24"/>
              </w:rPr>
            </w:pPr>
            <w:r w:rsidRPr="009A099C">
              <w:rPr>
                <w:rFonts w:ascii="Times New Roman" w:hAnsi="Times New Roman" w:cs="Times New Roman"/>
                <w:i/>
                <w:sz w:val="24"/>
                <w:szCs w:val="24"/>
              </w:rPr>
              <w:t>Az érintettek köre:</w:t>
            </w:r>
          </w:p>
        </w:tc>
        <w:tc>
          <w:tcPr>
            <w:tcW w:w="5096" w:type="dxa"/>
          </w:tcPr>
          <w:p w14:paraId="5405604D" w14:textId="72CDF3F2"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Perlátor Programban részt venni kívánó és részt vevő személyek, tanúk, aláírást hitelesítő személy</w:t>
            </w:r>
          </w:p>
        </w:tc>
      </w:tr>
      <w:tr w:rsidR="009A099C" w:rsidRPr="009A099C" w14:paraId="642DF99C" w14:textId="77777777" w:rsidTr="00C33829">
        <w:tc>
          <w:tcPr>
            <w:tcW w:w="3964" w:type="dxa"/>
          </w:tcPr>
          <w:p w14:paraId="226D8D41" w14:textId="77777777" w:rsidR="00B010CC" w:rsidRPr="009A099C" w:rsidRDefault="00B010CC" w:rsidP="00C33829">
            <w:pPr>
              <w:spacing w:before="60" w:after="60"/>
              <w:rPr>
                <w:rFonts w:ascii="Times New Roman" w:hAnsi="Times New Roman" w:cs="Times New Roman"/>
                <w:sz w:val="24"/>
                <w:szCs w:val="24"/>
              </w:rPr>
            </w:pPr>
            <w:r w:rsidRPr="009A099C">
              <w:rPr>
                <w:rFonts w:ascii="Times New Roman" w:hAnsi="Times New Roman" w:cs="Times New Roman"/>
                <w:i/>
                <w:sz w:val="24"/>
                <w:szCs w:val="24"/>
              </w:rPr>
              <w:t>A kezelt adatok köre:</w:t>
            </w:r>
          </w:p>
        </w:tc>
        <w:tc>
          <w:tcPr>
            <w:tcW w:w="5096" w:type="dxa"/>
          </w:tcPr>
          <w:p w14:paraId="5FD0B148" w14:textId="74EBF1A7"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 xml:space="preserve">Név, lakcím, telefonszám, email cím, felhasználási hely címe és helyrajzi száma, vízhasználati szokások, nyilatkozattétel helye és ideje, csomagátvétel időpontja, aláírás, </w:t>
            </w:r>
            <w:r w:rsidR="00861C36" w:rsidRPr="009A099C">
              <w:rPr>
                <w:rFonts w:ascii="Times New Roman" w:hAnsi="Times New Roman" w:cs="Times New Roman"/>
                <w:sz w:val="24"/>
                <w:szCs w:val="24"/>
              </w:rPr>
              <w:t xml:space="preserve">lakcímkártyán szereplő egyéb adatok kizárólag szemrevételezés útján, </w:t>
            </w:r>
            <w:r w:rsidRPr="009A099C">
              <w:rPr>
                <w:rFonts w:ascii="Times New Roman" w:hAnsi="Times New Roman" w:cs="Times New Roman"/>
                <w:sz w:val="24"/>
                <w:szCs w:val="24"/>
              </w:rPr>
              <w:t>egyedi sorszám, szállítási cím, telefonszám, tanúk neve, lakcíme, aláírása, hitelesítő személy aláírása</w:t>
            </w:r>
          </w:p>
        </w:tc>
      </w:tr>
      <w:tr w:rsidR="009A099C" w:rsidRPr="009A099C" w14:paraId="676D6750" w14:textId="77777777" w:rsidTr="00C33829">
        <w:tc>
          <w:tcPr>
            <w:tcW w:w="3964" w:type="dxa"/>
          </w:tcPr>
          <w:p w14:paraId="52CDC96F" w14:textId="77777777" w:rsidR="00B010CC" w:rsidRPr="009A099C" w:rsidRDefault="00B010CC" w:rsidP="00C33829">
            <w:pPr>
              <w:spacing w:before="60" w:after="60"/>
              <w:rPr>
                <w:rFonts w:ascii="Times New Roman" w:hAnsi="Times New Roman" w:cs="Times New Roman"/>
                <w:sz w:val="24"/>
                <w:szCs w:val="24"/>
              </w:rPr>
            </w:pPr>
            <w:r w:rsidRPr="009A099C">
              <w:rPr>
                <w:rFonts w:ascii="Times New Roman" w:hAnsi="Times New Roman" w:cs="Times New Roman"/>
                <w:i/>
                <w:sz w:val="24"/>
                <w:szCs w:val="24"/>
              </w:rPr>
              <w:t>Az adatkezelés időtartama:</w:t>
            </w:r>
          </w:p>
        </w:tc>
        <w:tc>
          <w:tcPr>
            <w:tcW w:w="5096" w:type="dxa"/>
          </w:tcPr>
          <w:p w14:paraId="3BB59984" w14:textId="77777777"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A Nyilatkozat Adatkezelő általi kézhezvételétől számított 6 év.</w:t>
            </w:r>
          </w:p>
          <w:p w14:paraId="40CF2FE6" w14:textId="77777777" w:rsidR="00B010CC" w:rsidRPr="009A099C" w:rsidRDefault="00B010CC" w:rsidP="00CD645C">
            <w:pPr>
              <w:spacing w:before="60" w:after="60"/>
              <w:jc w:val="both"/>
              <w:rPr>
                <w:rFonts w:ascii="Times New Roman" w:hAnsi="Times New Roman" w:cs="Times New Roman"/>
                <w:sz w:val="24"/>
                <w:szCs w:val="24"/>
              </w:rPr>
            </w:pPr>
            <w:r w:rsidRPr="009A099C">
              <w:rPr>
                <w:rFonts w:ascii="Times New Roman" w:hAnsi="Times New Roman" w:cs="Times New Roman"/>
                <w:sz w:val="24"/>
                <w:szCs w:val="24"/>
              </w:rPr>
              <w:t>Hiányos vagy helytelen kitöltés esetén a Nyilatkozat Adatkezelő általi kézhezvételétől számított 5 nap.</w:t>
            </w:r>
          </w:p>
        </w:tc>
      </w:tr>
      <w:tr w:rsidR="00B010CC" w:rsidRPr="009A099C" w14:paraId="4D9E517B" w14:textId="77777777" w:rsidTr="00C33829">
        <w:tc>
          <w:tcPr>
            <w:tcW w:w="3964" w:type="dxa"/>
          </w:tcPr>
          <w:p w14:paraId="6B216351" w14:textId="77777777" w:rsidR="00B010CC" w:rsidRPr="009A099C" w:rsidRDefault="00B010CC" w:rsidP="00C33829">
            <w:pPr>
              <w:spacing w:before="60" w:after="60"/>
              <w:rPr>
                <w:rFonts w:ascii="Times New Roman" w:hAnsi="Times New Roman" w:cs="Times New Roman"/>
                <w:i/>
                <w:sz w:val="24"/>
                <w:szCs w:val="24"/>
              </w:rPr>
            </w:pPr>
            <w:r w:rsidRPr="009A099C">
              <w:rPr>
                <w:rFonts w:ascii="Times New Roman" w:hAnsi="Times New Roman" w:cs="Times New Roman"/>
                <w:i/>
                <w:sz w:val="24"/>
                <w:szCs w:val="24"/>
              </w:rPr>
              <w:t>Az adatokat megismerni jogosult:</w:t>
            </w:r>
          </w:p>
        </w:tc>
        <w:tc>
          <w:tcPr>
            <w:tcW w:w="5096" w:type="dxa"/>
          </w:tcPr>
          <w:p w14:paraId="7AEC12E8" w14:textId="77777777" w:rsidR="00B010CC" w:rsidRPr="009A099C" w:rsidRDefault="00B010CC" w:rsidP="00C33829">
            <w:pPr>
              <w:spacing w:before="60" w:after="60"/>
              <w:rPr>
                <w:rFonts w:ascii="Times New Roman" w:hAnsi="Times New Roman" w:cs="Times New Roman"/>
                <w:sz w:val="24"/>
                <w:szCs w:val="24"/>
              </w:rPr>
            </w:pPr>
            <w:r w:rsidRPr="009A099C">
              <w:rPr>
                <w:rFonts w:ascii="Times New Roman" w:hAnsi="Times New Roman" w:cs="Times New Roman"/>
                <w:sz w:val="24"/>
                <w:szCs w:val="24"/>
              </w:rPr>
              <w:t>ügyvezető</w:t>
            </w:r>
          </w:p>
        </w:tc>
      </w:tr>
    </w:tbl>
    <w:p w14:paraId="1E084B67" w14:textId="77777777" w:rsidR="00F61EC9" w:rsidRPr="009A099C" w:rsidRDefault="00F61EC9" w:rsidP="00F61EC9">
      <w:pPr>
        <w:jc w:val="both"/>
        <w:rPr>
          <w:rFonts w:ascii="Times New Roman" w:hAnsi="Times New Roman" w:cs="Times New Roman"/>
          <w:sz w:val="24"/>
          <w:szCs w:val="24"/>
          <w:lang w:val="hu-HU"/>
        </w:rPr>
      </w:pPr>
    </w:p>
    <w:p w14:paraId="3F416651"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Jelen Szabályzat 2024. január 1. napjától hatályos.</w:t>
      </w:r>
    </w:p>
    <w:p w14:paraId="3285E23A" w14:textId="77777777" w:rsidR="00F61EC9"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lastRenderedPageBreak/>
        <w:t>Budapest, 2024. január 1.</w:t>
      </w:r>
    </w:p>
    <w:p w14:paraId="3A32439D" w14:textId="77777777" w:rsidR="000D167D"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 xml:space="preserve">Dr. </w:t>
      </w:r>
      <w:proofErr w:type="spellStart"/>
      <w:r w:rsidRPr="009A099C">
        <w:rPr>
          <w:rFonts w:ascii="Times New Roman" w:hAnsi="Times New Roman" w:cs="Times New Roman"/>
          <w:sz w:val="24"/>
          <w:szCs w:val="24"/>
          <w:lang w:val="hu-HU"/>
        </w:rPr>
        <w:t>Makovecz</w:t>
      </w:r>
      <w:proofErr w:type="spellEnd"/>
      <w:r w:rsidRPr="009A099C">
        <w:rPr>
          <w:rFonts w:ascii="Times New Roman" w:hAnsi="Times New Roman" w:cs="Times New Roman"/>
          <w:sz w:val="24"/>
          <w:szCs w:val="24"/>
          <w:lang w:val="hu-HU"/>
        </w:rPr>
        <w:t>-Tóth Zsófia</w:t>
      </w:r>
    </w:p>
    <w:p w14:paraId="39A6AAA9" w14:textId="036AFB2B" w:rsidR="001525A5" w:rsidRPr="009A099C" w:rsidRDefault="00F61EC9" w:rsidP="00F61EC9">
      <w:pPr>
        <w:jc w:val="both"/>
        <w:rPr>
          <w:rFonts w:ascii="Times New Roman" w:hAnsi="Times New Roman" w:cs="Times New Roman"/>
          <w:sz w:val="24"/>
          <w:szCs w:val="24"/>
          <w:lang w:val="hu-HU"/>
        </w:rPr>
      </w:pPr>
      <w:r w:rsidRPr="009A099C">
        <w:rPr>
          <w:rFonts w:ascii="Times New Roman" w:hAnsi="Times New Roman" w:cs="Times New Roman"/>
          <w:sz w:val="24"/>
          <w:szCs w:val="24"/>
          <w:lang w:val="hu-HU"/>
        </w:rPr>
        <w:t>ügyvezető</w:t>
      </w:r>
    </w:p>
    <w:sectPr w:rsidR="001525A5" w:rsidRPr="009A0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C9"/>
    <w:rsid w:val="000409AC"/>
    <w:rsid w:val="00054F24"/>
    <w:rsid w:val="000864D6"/>
    <w:rsid w:val="000D167D"/>
    <w:rsid w:val="001525A5"/>
    <w:rsid w:val="001A0232"/>
    <w:rsid w:val="0043026F"/>
    <w:rsid w:val="004340F9"/>
    <w:rsid w:val="004838F4"/>
    <w:rsid w:val="00534AE2"/>
    <w:rsid w:val="005D22CD"/>
    <w:rsid w:val="0063259D"/>
    <w:rsid w:val="00721827"/>
    <w:rsid w:val="007866AA"/>
    <w:rsid w:val="00814AA1"/>
    <w:rsid w:val="00856E0C"/>
    <w:rsid w:val="00861C36"/>
    <w:rsid w:val="0097168A"/>
    <w:rsid w:val="009A099C"/>
    <w:rsid w:val="00AB688A"/>
    <w:rsid w:val="00B010CC"/>
    <w:rsid w:val="00C30234"/>
    <w:rsid w:val="00CC4122"/>
    <w:rsid w:val="00CD645C"/>
    <w:rsid w:val="00D5327D"/>
    <w:rsid w:val="00E125E4"/>
    <w:rsid w:val="00F61EC9"/>
    <w:rsid w:val="00FB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D7BF"/>
  <w15:chartTrackingRefBased/>
  <w15:docId w15:val="{F2760BDB-7515-4146-9104-1109F639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61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534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61EC9"/>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534AE2"/>
    <w:rPr>
      <w:rFonts w:asciiTheme="majorHAnsi" w:eastAsiaTheme="majorEastAsia" w:hAnsiTheme="majorHAnsi" w:cstheme="majorBidi"/>
      <w:color w:val="2F5496" w:themeColor="accent1" w:themeShade="BF"/>
      <w:sz w:val="26"/>
      <w:szCs w:val="26"/>
    </w:rPr>
  </w:style>
  <w:style w:type="character" w:styleId="Hiperhivatkozs">
    <w:name w:val="Hyperlink"/>
    <w:basedOn w:val="Bekezdsalapbettpusa"/>
    <w:uiPriority w:val="99"/>
    <w:unhideWhenUsed/>
    <w:rsid w:val="00D5327D"/>
    <w:rPr>
      <w:color w:val="0563C1" w:themeColor="hyperlink"/>
      <w:u w:val="single"/>
    </w:rPr>
  </w:style>
  <w:style w:type="character" w:customStyle="1" w:styleId="Feloldatlanmegemlts1">
    <w:name w:val="Feloldatlan megemlítés1"/>
    <w:basedOn w:val="Bekezdsalapbettpusa"/>
    <w:uiPriority w:val="99"/>
    <w:semiHidden/>
    <w:unhideWhenUsed/>
    <w:rsid w:val="00D5327D"/>
    <w:rPr>
      <w:color w:val="605E5C"/>
      <w:shd w:val="clear" w:color="auto" w:fill="E1DFDD"/>
    </w:rPr>
  </w:style>
  <w:style w:type="table" w:styleId="Rcsostblzat">
    <w:name w:val="Table Grid"/>
    <w:basedOn w:val="Normltblzat"/>
    <w:uiPriority w:val="39"/>
    <w:rsid w:val="000409AC"/>
    <w:pPr>
      <w:spacing w:after="0" w:line="240" w:lineRule="auto"/>
    </w:pPr>
    <w:rPr>
      <w:kern w:val="0"/>
      <w:lang w:val="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latorprogram.hu" TargetMode="External"/><Relationship Id="rId5" Type="http://schemas.openxmlformats.org/officeDocument/2006/relationships/hyperlink" Target="http://www.perlatorprogram.hu" TargetMode="External"/><Relationship Id="rId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3563</Words>
  <Characters>24592</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Tóth</dc:creator>
  <cp:keywords/>
  <dc:description/>
  <cp:lastModifiedBy>Zsófia Tóth</cp:lastModifiedBy>
  <cp:revision>2</cp:revision>
  <dcterms:created xsi:type="dcterms:W3CDTF">2024-03-25T10:09:00Z</dcterms:created>
  <dcterms:modified xsi:type="dcterms:W3CDTF">2024-03-25T10:09:00Z</dcterms:modified>
</cp:coreProperties>
</file>