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Budapest Főváros III. Kerület, Óbuda-Békásmegyer Önkormányzat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Képviselő-testületének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B7509" w:rsidRPr="00885124" w:rsidRDefault="00BE04C4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17</w:t>
      </w:r>
      <w:r w:rsidR="00EB7509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/2021. (</w:t>
      </w: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IV. </w:t>
      </w:r>
      <w:r w:rsidR="00BD2FF9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7</w:t>
      </w: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EB7509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) önkormányzati rendelete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Óbuda-Békásmegyer Önkormányzata által adományozható elismerésekről</w:t>
      </w:r>
      <w:r w:rsidR="003837C3" w:rsidRPr="00885124"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1"/>
      </w:r>
    </w:p>
    <w:p w:rsidR="00595DF6" w:rsidRPr="00885124" w:rsidRDefault="00595DF6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95DF6" w:rsidRPr="00885124" w:rsidRDefault="0095339C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2/2023. (I. 26.), </w:t>
      </w:r>
      <w:r w:rsidR="009474A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36/2023. (XII. 11.)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és </w:t>
      </w:r>
      <w:r w:rsidRPr="0095339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27/2024. (XI. 29.)</w:t>
      </w:r>
      <w:r w:rsidRPr="0095339C">
        <w:rPr>
          <w:rStyle w:val="Lbjegyzet-hivatkozs"/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footnoteReference w:id="2"/>
      </w:r>
      <w:r w:rsidRPr="009533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="00595DF6" w:rsidRPr="009533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önkormányzati</w:t>
      </w:r>
      <w:r w:rsidR="00595DF6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rendelettel</w:t>
      </w:r>
    </w:p>
    <w:p w:rsidR="00595DF6" w:rsidRPr="00885124" w:rsidRDefault="00595DF6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egységes</w:t>
      </w:r>
      <w:proofErr w:type="gramEnd"/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szerkezetben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 Főváros III. Kerület, Óbuda-Békásmegyer Önkormányzat polgármestere a 27/2021. (I. 29.) Korm. rendelet szerinti veszélyhelyzetben, a katasztrófavédelemről és a hozzá kapcsolódó egyes törvények módosításáról szóló 2011. évi CXXVIII. törvény 46. § (4) bekezdése alapján Budapest Főváros III. Kerület Óbuda-Békásmegyer Önkormányzat Képviselő-testületének feladat- és hatáskörét gyakorolva,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 Főváros III. Kerület, Óbuda-Békásmegyer Önkormányzat Képviselő-testületének Magyarország címerének és zászlajának használatáról, valamint állami kitüntetéseiről szóló 2011. évi CCII. törvény 24. § (9) bekezdésében adott felhatalmazás alapján, az Alaptörvény 32. cikk (1) bekezdés i) pontjában meghatározott feladatkörében eljárva a következőket rendeli el: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I. Fejezet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Általános rendelkezések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Budapest Főváros III. Kerület, Óbuda-Békásmegyer Önkormányzata (a továbbiakban: Önkormányzat) a kimagasló teljesítmények megbecsülésére és elismerésére a 2. §-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ban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meghatározott kitüntető címet, díjat, oklevelet (a továbbiakban együtt: elismerés) alapítja, valamint újítja meg.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(2) Óbuda-Békásmegyer Önkormányzat Képviselő-testülete és Varsó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Bemowo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Kerületének Képviselő-testülete által közösen alapított Bem József-díjra vonatkozó rendelkezéseket az Önkormányzat külön rendelete állapítja meg. 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="00885124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3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elismerés – a 2. § (2) bekezdés a) </w:t>
      </w:r>
      <w:r w:rsid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k)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pontjában meghatározott elismerés kivételével – csak természetes személy részére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Elismerés magyar és külföldi állampolgár részére is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(5) A 2. § (1) bekezdésében és a 2. § (2) bekezdés a) pontjában meghatározott elismerés posztumusz is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(6) Az elismerésben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részesültekről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</w:t>
      </w:r>
      <w:r w:rsidR="0095339C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  <w:r w:rsidR="0095339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4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nyilvántartást vezet. A nyilvántartás tartalmazza az elismerésben részesített 1. és 2. mellékletben szereplő adatait, az elismerés megnevezését, az adományozásról szóló döntés számát, valamint az elismerés esetleges visszavonásának tényét, indokát és időpontját.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(7) Az elismerés adományozásával járó költségek, valamint az elismeréssel járó pénzjutalom fedezetét az Önkormányzat a költségvetésében biztosítja.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Az Önkormányzat által adományozható kitüntető cím: Óbuda-Békásmegyer Díszpolgára kitüntető cím.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Az Önkormányzat által adományozható díjak: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Pro Óbuda Díj,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b) Óbuda Kultúrájáért Díj, 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Óbuda Sportolója Díj,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d)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Hidegkuti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Nándor-díj Óbuda-Békásmegyer Sportjáért, 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Óbuda-Békásmegyer Közbiztonságáért Díj,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Lorántffy Zsuzsanna-díj,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g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Tiszavölgyi István-díj,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</w:t>
      </w:r>
      <w:r w:rsidR="00913A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P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rof</w:t>
      </w:r>
      <w:r w:rsidR="00913A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 D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r. Pintér Endre-díj,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i) Balázs Lajos-díj,</w:t>
      </w:r>
    </w:p>
    <w:p w:rsidR="00EB7509" w:rsidRDefault="00885124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j) Fischer Ágoston-díj,</w:t>
      </w:r>
    </w:p>
    <w:p w:rsidR="00885124" w:rsidRPr="00885124" w:rsidRDefault="00885124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k)</w:t>
      </w:r>
      <w:r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5"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Zöld Óbudáért Díj.</w:t>
      </w:r>
    </w:p>
    <w:p w:rsidR="009474AC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="009474A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6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Önkormányzat által adományozható elismerő oklevél:</w:t>
      </w:r>
    </w:p>
    <w:p w:rsidR="00EB7509" w:rsidRDefault="009474AC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</w:t>
      </w:r>
      <w:r w:rsidR="00EB7509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„A III. Kerületi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Köznevelésért Elismerő Oklevél”,</w:t>
      </w:r>
    </w:p>
    <w:p w:rsidR="009474AC" w:rsidRPr="00885124" w:rsidRDefault="009474AC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b) „Kerületi Jubileumi Díszoklevél”.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(4) Az elismerés adományozására – amennyiben e rendelet eltérően nem rendelkezik – javaslatot tehet: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 Képviselő-testület tagja,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Óbuda-Békásmegyer Díszpolgára,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III. kerületi székhellyel rendelkező civil szervezet,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d) III. kerületi állandó lakóhellyel rendelkező nagykorú személy.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(5)</w:t>
      </w:r>
      <w:r w:rsidR="009474A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7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474AC"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A 2. § (3) bekezdés b) pontja szerinti elismerés kivételével</w:t>
      </w:r>
      <w:r w:rsidR="009474AC" w:rsidRPr="00652B92">
        <w:rPr>
          <w:sz w:val="24"/>
          <w:szCs w:val="24"/>
        </w:rPr>
        <w:t xml:space="preserve"> </w:t>
      </w:r>
      <w:r w:rsid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ö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nmaga részére történő elismerés adományozására nem tehető javaslat.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3.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Az elismerés adományozására vonatkozó felhívást a </w:t>
      </w:r>
      <w:r w:rsidR="0095339C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  <w:r w:rsidR="0095339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8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Önkormányzat honlapján és az Óbuda újságban teszi közzé a (2) bekezdés szerinti javaslattételi határidő figyelembevételével.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Az elismerés adományozására vonatkozó javaslat benyújtási határideje: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 2. § (2) bekezdés b) pontja szerinti elismerés esetén az adományozás évét (a továbbiakban: tárgyév) megelőző év november 15-e,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</w:t>
      </w:r>
      <w:r w:rsid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85124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9"/>
      </w:r>
      <w:r w:rsidR="008851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2. § (1) bekezdése, a 2. § (2) bekezdés a), c)-h) és k) pontja, valamint a 2. § (3) bekezdése szerinti elismerés</w:t>
      </w:r>
      <w:r w:rsid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ek</w:t>
      </w:r>
      <w:r w:rsidR="009474A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0"/>
      </w:r>
      <w:r w:rsidR="008851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esetében a tárgyév február hónapjának utolsó napja,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a 2. § (2) bekezdés i)-j) pontja szerinti elismerés esetén a tárgyév május 15-e.</w:t>
      </w:r>
    </w:p>
    <w:p w:rsidR="009474AC" w:rsidRP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1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2. § (3) bekezdés b) pontja szerinti elismerés kivételével az elismerés adományozására vonatkozó javaslatot a (2) bekezdésben meghatározott határidőig a polgármesternek címezve kell benyújtani a Polgármesteri Hivatal</w:t>
      </w:r>
      <w:r w:rsidR="0095339C">
        <w:rPr>
          <w:rFonts w:ascii="Times New Roman" w:eastAsia="Times New Roman" w:hAnsi="Times New Roman" w:cs="Times New Roman"/>
          <w:sz w:val="20"/>
          <w:szCs w:val="20"/>
          <w:lang w:eastAsia="hu-HU"/>
        </w:rPr>
        <w:t>hoz</w:t>
      </w:r>
      <w:r w:rsidR="0095339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2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9474AC" w:rsidRP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(4)</w:t>
      </w:r>
      <w:r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3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2. § (3) bekezdés b) pontja szerinti elismerés kivételével az elismerés adományozásáról a polgármester javaslata alapján a Képviselő-testület dönt.</w:t>
      </w:r>
    </w:p>
    <w:p w:rsidR="009474AC" w:rsidRP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(5)</w:t>
      </w:r>
      <w:r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4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2. § (3) bekezdés b) pontja szerinti elismerés kivételével a Képviselő-testület az elismerés adományozásáról</w:t>
      </w:r>
    </w:p>
    <w:p w:rsidR="009474AC" w:rsidRP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) a 2. § (2) bekezdés b) pontja szerinti elismerés esetén a tárgyévet megelőző év december 20-áig,</w:t>
      </w:r>
    </w:p>
    <w:p w:rsidR="009474AC" w:rsidRP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b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)  a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2. § (1) bekezdése, a 2. § (2) bekezdés a), c)-h) és k) pontja, valamint a 2. § (3) bekezdése szerinti elismerés esetében a tárgyév március 31-éig,</w:t>
      </w:r>
    </w:p>
    <w:p w:rsidR="009474AC" w:rsidRP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c) a 2. § (2) bekezdés i)-j) pontja szerinti elismerés esetén a tárgyév június 30-áig</w:t>
      </w:r>
    </w:p>
    <w:p w:rsid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dönt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(6) Az elismeréssel díszoklevél és a II-IV.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fejezetben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meghatározott összegű pénzjutalom jár.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(7) A díszoklevél tartalma: az adományozó megnevezése, a díjazott neve, az adományozás rövid indoka, az adományozás dátuma, a polgármester aláírása.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(8) Kiváltság vagy egyéb kedvezmény – a díszpolgári cím kivételével – az elismerés adományozásával nem jár.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Az elismerés adományozásához szükséges az elismerésre javasolt személy – 2. melléklet szerinti –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hozzájáruló nyilatkozata az 1. mellékletben meghatározott adatainak az 1. § (6) bekezdésében meghatározott kezeléséhez és az elismeréssel összefüggő, 5. § (3) bekezdése szerinti közleményben szereplő adatai közzétételéhez, továbbá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</w:t>
      </w:r>
      <w:r w:rsidR="009474A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5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474AC"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2. § (3) bekezdés b) pontja szerinti elismerés kivételével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nyilatkozata az elismerés elfogadásáról.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Nem adományozható elismerés annak,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akit bűncselekmény elkövetése miatt jogerősen elítéltek, és az elismerésre történő javaslattételkor még nem mentesült a büntetett előélethez fűződő hátrányos jogkövetkezmények alól,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aki legkésőbb az elismerésre történő javaslattételkor az (1) bekezdés szerinti hozzájárulást nem adja meg, vagy a nyilatkozatot nem teszi meg.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 Elismerés nem adományozható az Önkormányzat hivatalban lévő képviselőjének, polgármesterének, alpolgármesterének, és az Országgyűlés hivatalban lévő képviselőjének.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Aki a (2) bekezdésben foglaltak ellenére elismerésben részesült, attól az adományozására jogosult az elismerést – a (2) bekezdésben foglaltakról való tudomásszerzését követően azonnal – visszavonja.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(5) Méltatlanná válik az elismerésre az a személy, akit szándékos bűncselekmény miatt jogerősen szabadságvesztésre ítéltek, jogerős bírói ítélettel a közügyektől vagy – ha az elismerésben a foglalkozásával összefüggő tevékenységére tekintettel részesült – a foglalkozásától eltiltottak. A méltatlanná vált személytől az adományozására jogosult az elismerést visszavonja.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(6) Az elismerés visszavonásáról a polgármester előterjesztésére az adományozására jogosult a (2)-(5) bekezdésben foglaltakról való tudomásszerzést követő ülésén dönt.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Az elismerést a polgármester vagy a polgármester által megbízott személy adja át. 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Az elismerés átadására a következő alkalmakkor kerül sor: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az Óbuda Kultúrájáért Díj, a Magyar Kultúra Napja (január 22-e); 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az Óbuda- Békásmegyer Díszpolgára kitüntető cím, a Kerület Napja;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a Pro Óbuda Díj, a Kerület Napja;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d) az Óbuda Sportolója Díj, a Kerület Napja;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a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Hidegkuti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Nándor-díj Óbuda-Békásmegyer Sportjáért, a Kerület Napja;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az Óbuda-Békásmegyer Közbiztonságáért Díj, a Kerület Napja;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g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 Lorántffy Zsuzsanna-díj, a Pedagógus Nap (június első vasárnapja);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 Tiszavölgyi István-díj, a Pedagógus Nap (június első vasárnapja);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i)</w:t>
      </w:r>
      <w:r w:rsidR="009474A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6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III. Kerületi Köznevelésért Elismerő Oklevél</w:t>
      </w:r>
      <w:r w:rsid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474AC"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és a „Kerületi Jubileumi Díszoklevél”</w:t>
      </w:r>
      <w:r w:rsidR="009474AC" w:rsidRPr="00652B92">
        <w:rPr>
          <w:sz w:val="24"/>
          <w:szCs w:val="24"/>
        </w:rPr>
        <w:t xml:space="preserve">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Pedagógus Nap (június első vasárnapja);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j) a </w:t>
      </w:r>
      <w:r w:rsidR="00913A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P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rof</w:t>
      </w:r>
      <w:r w:rsidR="00913A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13A24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r. Pintér Endre-díj, Semmelweis-nap (július 1-je);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k) a Balázs Lajos-díj, szeptember utolsó szombatja;</w:t>
      </w:r>
    </w:p>
    <w:p w:rsidR="00EB7509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l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 Fischer Ágoston-díj, a Szociális Munka napja (november 12-e)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;</w:t>
      </w:r>
    </w:p>
    <w:p w:rsidR="00DA4A3B" w:rsidRPr="00885124" w:rsidRDefault="00DA4A3B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7"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a Zöld Óbudáért Díj, a Környezetvédelmi világnap (június 5-e)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alkalmából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 Az elismerés átadását követően a díjazott nevét és az adományozás tényét közzé kell tenni az Önkormányzat honlapján, valamint az Óbuda újságban.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II. Fejezet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Óbuda-Békásmegyer Díszpolgára kitüntető címre vonatkozó rendelkezések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6.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(1) Óbuda-Békásmegyer fejlődése, gyarapodása és hírnevének öregbítése érdekében végzett kiemelkedő tevékenység elismeréseként, az Önkormányzat tiszteletének és hálájának kifejezéseként Óbuda-Békásmegyer Díszpolgára kitüntető cím (a II. fejezet tekintetében a továbbiakban: Kitüntető Cím) annak a személynek adományozható, aki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Óbuda-Békásmegyer gazdasági, társadalmi, tudományos vagy művészeti életében maradandót alkotott;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egész életművével, kiemelkedő munkásságával olyan országos, vagy nemzetközi elismerést szerzett, amely hozzájárult Óbuda-Békásmegyer jó hírnevének öregbítéséhez.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(2) Évente egy Kitüntető Cím adományozható. 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 A Kitüntető Címmel a 3. § (7) bekezdése szerinti tartalmú díszoklevél, díszdobozban elhelyezett, díszpolgári érem és díszpolgári jelvény, továbbá bruttó 500 000 forint pénzjutalom jár.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(4) A díszpolgári érem díszdobozban elhelyezett ezüstből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készített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8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érem, átmérője 42,5 mm, vastagsága 3 mm. Előlapján az óbudai Szent Péter és Pál Plébániatemplom, vele szemben, 180 fokban elhelyezve Aquincum látképe, körben „ÓBUDA-BÉKÁSMEGYER DÍSZPOLGÁRA” felirat; hátoldalán az „Ó∙B∙U∙D∙A” felirat, középen Óbuda címere, alatta az elismerésben részesített nevének és az adományozás évszámának gravírozására alkalmas síkfelület látható.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 díszpolgári jelvény ezüstből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készített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19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Óbuda címerét 11x10 mm-es méretben ábrázoló kitűző, amelyen a címert alulról övezően a „DÍSZPOLGÁR” felirat olvasható.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7.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(1) A díszpolgárt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megilleti a Kitüntető Cím és a díszpolgári jelvény viselésének joga, jogosult a kitüntető címet aláírásánál feltüntetni,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meg kell hívni az Önkormányzat ünnepségeire és egyéb kiemelkedő rendezvényeire,</w:t>
      </w:r>
    </w:p>
    <w:p w:rsidR="00EB7509" w:rsidRPr="00885124" w:rsidRDefault="00EB7509" w:rsidP="00EB750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halála esetén az Önkormányzat saját halottjának tekinti.</w:t>
      </w:r>
    </w:p>
    <w:p w:rsidR="00EB7509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 díszpolgár ingyenesen látogathatja az Önkormányzat közművelődési és sport intézményeit.</w:t>
      </w:r>
    </w:p>
    <w:p w:rsidR="00DA4A3B" w:rsidRPr="00885124" w:rsidRDefault="00DA4A3B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0"/>
      </w: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díszpolgár jogosult az Önkormányzat területén lévő minden várakozási övezetre érvényes, egy darab általa megjelölt belföldi forgalmi rendszámú személygépkocsira kiadott egyedi kedvezményre.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III. Fejezet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Önkormányzat által adományozható díjakra vonatkozó rendelkezések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1. Pro Óbuda Díj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8.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(1) A Pro Óbuda Díj (az 1. alcím tekintetében a továbbiakban: Díj) Óbuda-Békásmegyer fejlődése, gyarapodása és hírnevének öregbítése érdekében a gazdaság, a tudomány, a művészet és a kultúra valamely területén végzett elismerésre méltó, kiemelkedő tevékenységért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három díj adományozható. Háromnál több Díj is adományozható, ha a Díjra javasolt személyek száma ötnél több, és közülük háromnál több személynek is olyan kimagasló érdemei vannak, amely alapján méltó lehet a Díjra.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ezüstből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készített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1"/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érem, átmérője 42,5 mm, vastagsága 3 mm. Előlapján Óbuda címere, amelyet alulról a „PRO ÓBUDA”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 Óbuda Kultúrájáért Díj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9.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Az Óbuda Kultúrájáért Díj (a 2. alcím tekintetében a továbbiakban: Díj) adományozható olyan kimagasló teljesítményért vagy életműért, amely hozzájárult Óbuda-Békásmegyer kulturális életének fejlődéséhez.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egy Díj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2"/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DA4A3B"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A Díj díszdobozban elhelyezett ezüstből készített érem, átmérője 42,5 mm, vastagsága 3 mm. Előlapján Óbuda címere, amelyet alulról az „Óbuda Kultúrájáért Díj” megnevezés övez, hátoldalán körívben „Óbuda-Békásmegyer Önkormányzat” felirat, középen az elismerésben részesített nevének és az adományozás évszámának gravírozására alkalmas síkfelület látható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3. Óbuda Sportolója Díj</w:t>
      </w:r>
    </w:p>
    <w:p w:rsidR="00EB7509" w:rsidRPr="00885124" w:rsidRDefault="00EB7509" w:rsidP="00EB750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10.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Óbuda-Békásmegyer sportmúltjához és sporthírnevéhez méltó sportteljesítmény elismeréseként Óbuda Sportolója Díj (a 3. alcím tekintetében a továbbiakban: Díj) adományozható az olimpiai, valamint a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paralimpiai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programban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szereplő sportágakban az adományozás évében vagy az azt megelőző két naptári évben kiemelkedő sporteredményt elérő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III. kerületi lakóhellyel rendelkező sportolónak, vagy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a III. kerületben működő sportegyesület sportolójának.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két Díj – egy, női és egy, férfi sportoló részére –adományozható.</w:t>
      </w:r>
    </w:p>
    <w:p w:rsidR="00705CAE" w:rsidRPr="00885124" w:rsidRDefault="00705CAE" w:rsidP="00705C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3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az „Ó</w:t>
      </w:r>
      <w:r w:rsidR="001D375C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buda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Sportolója D</w:t>
      </w:r>
      <w:r w:rsidR="001D375C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íj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” megnevezés övez, hátoldalán körívben „Ó</w:t>
      </w:r>
      <w:r w:rsidR="001D375C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buda-Békásmegyer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Ö</w:t>
      </w:r>
      <w:r w:rsidR="001D375C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nkormányzat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” felirat, középen az elismerésben részesített nevének és az adományozás évszámának gravírozására alkalmas síkfelület látható.</w:t>
      </w:r>
    </w:p>
    <w:p w:rsidR="00EB7509" w:rsidRPr="00885124" w:rsidRDefault="00EB7509" w:rsidP="00705C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(5) A Díj adományozására a 2. § (4) bekezdésében meghatározottakon túl, javaslatot tehet sportegyesület döntéshozó szerve.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4. </w:t>
      </w:r>
      <w:proofErr w:type="spellStart"/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Hidegkuti</w:t>
      </w:r>
      <w:proofErr w:type="spellEnd"/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Nándor-díj Óbuda-Békásmegyer Sportjáért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11.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Óbuda-Békásmegyer sportjáért végzett kiemelkedő tevékenység elismeréseként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Hidegkuti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Nándor-díj Óbuda-Békásmegyer Sportjáért (a 4. alcím tekintetében a továbbiakban: Díj) adományozható a kiemelkedő sporteredményt elősegítő, kerületi lakóhellyel rendelkező, vagy a kerületben működő sportegyesület vezetőjének, edzőjének, valamint a kerület sportéletéért, hírnevéért tevékenykedő szakembernek.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 Díj évente egy fő részére adományozható.</w:t>
      </w:r>
    </w:p>
    <w:p w:rsidR="001D375C" w:rsidRPr="00885124" w:rsidRDefault="001D375C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4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 „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Hidegkuti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Nándor-díj Óbuda-Békásmegyer Sportjáért” megnevezés övez, hátoldalán körívben „Óbuda-Békásmegyer Önkormányzat” felirat, középen az elismerésben részesített nevének és az adományozás évszámának gravírozására alkalmas síkfelület látható.</w:t>
      </w:r>
      <w:r w:rsidRPr="00885124" w:rsidDel="001D375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(4) A Díjjal a 3. § (7) bekezdése szerinti tartalmú díszoklevél, és bruttó 300 000 forint pénzjutalom jár. 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(5) A Díj adományozására a 2. § (4) bekezdésében meghatározottakon túl, javaslatot tehet a kerületben működő sportegyesület döntéshozó szerve, iskola közössége.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5. Óbuda-Békásmegyer Közbiztonságáért Díj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12.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Óbuda-Békásmegyer Közbiztonságáért Díj (az 5. alcím tekintetében a továbbiakban: Díj) a kerület közbiztonságának érdekében végzett tartósan kiemelkedő munkáért,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Budapest Főváros Rendőr-főkapitányság III. Kerületi Rendőrkapitánysága, 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a Budapesti Észak-budai Katasztrófavédelmi Kirendeltség,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a Fővárosi Mentőszolgálat III. Kerületi Mentőállomása,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d) Óbuda-Békásmegyer Közterület-felügyelete</w:t>
      </w:r>
    </w:p>
    <w:p w:rsidR="00EB7509" w:rsidRPr="00885124" w:rsidRDefault="00EB7509" w:rsidP="003837C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állományába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tartozó személy részére, továbbá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azon magánszemély részére</w:t>
      </w:r>
    </w:p>
    <w:p w:rsidR="00EB7509" w:rsidRPr="00885124" w:rsidRDefault="00EB7509" w:rsidP="003837C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adományozható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aki a közbiztonság területén kiemelkedő, elismerésre méltó tevékenységet fejtett ki.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hat Díj adományozható.</w:t>
      </w:r>
    </w:p>
    <w:p w:rsidR="00977F18" w:rsidRPr="00885124" w:rsidRDefault="00977F18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075915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5"/>
      </w:r>
      <w:r w:rsidR="00075915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az „Óbuda-Békásmegyer Közbiztonságáért 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(5) A Díj adományozására az (1) bekezdésben meghatározott intézmények, szervezetek vezetői tehetnek javaslatot.</w:t>
      </w:r>
    </w:p>
    <w:p w:rsidR="00EB7509" w:rsidRPr="00885124" w:rsidRDefault="00EB7509" w:rsidP="00EB75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6. Lorántffy Zsuzsanna-díj</w:t>
      </w:r>
    </w:p>
    <w:p w:rsidR="00EB7509" w:rsidRPr="00885124" w:rsidRDefault="00EB7509" w:rsidP="00EB750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13.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(1) A Lorántffy Zsuzsanna-díj (a 6. alcím tekintetében a továbbiakban: Díj) adományozható a kerületi óvodában, általános és középiskolában, valamint egyéb oktatási intézményben dolgozó pedagógusnak, valamint a köznevelés irányításában dolgozónak a gyermekek és tanulók nevelésében-oktatásában, a korszerű pedagógiai módszerek kidolgozásában és alkalmazásában, a közoktatás irányításában kifejtett tartósan kiemelkedő tevékenységéért, elért eredményéért.</w:t>
      </w:r>
    </w:p>
    <w:p w:rsidR="00EB7509" w:rsidRPr="00885124" w:rsidRDefault="00EB7509" w:rsidP="00EB750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tíz Díj adományozható.</w:t>
      </w:r>
    </w:p>
    <w:p w:rsidR="00977F18" w:rsidRPr="00885124" w:rsidRDefault="00977F18" w:rsidP="00977F18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6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 „Lorántffy Zsuzsanna-díj”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 Díj adományozására a 2. § (4) bekezdésében meghatározottakon túl, javaslatot tehet a kerületben működő oktatási-nevelési intézmény vezetője, szülői munkaközössége, a diákokat képviselő szervezet, valamint oktatási-nevelési szakmai szervezet. </w:t>
      </w:r>
    </w:p>
    <w:p w:rsidR="00EB7509" w:rsidRPr="00885124" w:rsidRDefault="00EB7509" w:rsidP="00EB7509">
      <w:pPr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7. Tiszavölgyi István-díj</w:t>
      </w:r>
    </w:p>
    <w:p w:rsidR="00EB7509" w:rsidRPr="00885124" w:rsidRDefault="00EB7509" w:rsidP="00EB75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14.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(1) A Tiszavölgyi István-díj (a 7. alcím tekintetében a továbbiakban: Díj) a kerület középiskolájában hosszú időn át, tartósan és kiemelkedő színvonalon végzett nevelő-oktató munkát végző pedagógusnak adományozható.</w:t>
      </w:r>
    </w:p>
    <w:p w:rsidR="00EB7509" w:rsidRPr="00885124" w:rsidRDefault="00EB7509" w:rsidP="00EB750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 Díjból évente egy adományozható.</w:t>
      </w:r>
    </w:p>
    <w:p w:rsidR="00977F18" w:rsidRPr="00885124" w:rsidRDefault="00977F18" w:rsidP="00977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7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 „Tiszavölgyi István-díj”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977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 Díj adományozására a 2. § (4) bekezdésében meghatározottakon túl, javaslatot tehet a kerületben működő középfokú oktatási intézmény vezetője, iskolai közössége. </w:t>
      </w:r>
    </w:p>
    <w:p w:rsidR="00EB7509" w:rsidRPr="00885124" w:rsidRDefault="00EB7509" w:rsidP="00EB750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8. </w:t>
      </w:r>
      <w:r w:rsidR="00913A24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P</w:t>
      </w: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rof</w:t>
      </w:r>
      <w:r w:rsidR="00913A24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D</w:t>
      </w: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r. Pintér Endre-díj</w:t>
      </w:r>
    </w:p>
    <w:p w:rsidR="00EB7509" w:rsidRPr="00885124" w:rsidRDefault="00EB7509" w:rsidP="00EB75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15.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 </w:t>
      </w:r>
      <w:r w:rsidR="00661E12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Prof.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661E12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r. Pintér Endre-díj (a 8. alcím tekintetében a továbbiakban: Díj) a kerület lakosságának egészsége érdekében gyógyító-ápoló munkával, a rehabilitáció vagy a betegség megelőzés terén kifejtett tevékenységgel, az egészségügyben kifejtett szervező munkával elért kiemelkedő teljesítményért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(2) Évente kettő Díj adományozható.</w:t>
      </w:r>
    </w:p>
    <w:p w:rsidR="00977F18" w:rsidRPr="00885124" w:rsidRDefault="00977F18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8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 „Prof. Dr. Pintér Endre-díj”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(4) A Díjjal 3. § (7) bekezdése szerinti tartalmú díszoklevél, és bruttó 300 000 forint összegű pénzjutalom jár. 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9. Balázs Lajos-díj 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16.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 Balázs Lajos-díj (a 9. alcím tekintetében a továbbiakban: Díj) a kerület polgárai érdekében kifejtett civil tevékenységét kimagasló színvonalon végző személynek adományozható.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(2) Évente kettő Díj adományozható. </w:t>
      </w:r>
    </w:p>
    <w:p w:rsidR="00977F18" w:rsidRPr="00885124" w:rsidRDefault="00977F18" w:rsidP="00977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29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 „Balázs Lajos-díj”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10. Fischer Ágoston-díj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17.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Fischer Ágoston-díj (a 10. alcím tekintetében a továbbiakban: Díj) annak a kiemelkedő tevékenységet kifejtő természetes személynek adományozható, aki Óbuda-Békásmegyer szociális ellátásainak, szolgáltatásainak fejlődéséhez, valamint a hátrányos helyzetű lakosai életminőségének javításához kimagasló teljesítményével vagy életművével hozzájárult. 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három Díj adományozható.</w:t>
      </w:r>
    </w:p>
    <w:p w:rsidR="00977F18" w:rsidRPr="00885124" w:rsidRDefault="00977F18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 Díj díszdobozban elhelyezett </w:t>
      </w:r>
      <w:r w:rsid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ezüstből készített </w:t>
      </w:r>
      <w:r w:rsidR="00DA4A3B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érem</w:t>
      </w:r>
      <w:r w:rsidR="00DA4A3B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30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átmérője 42,5 mm, vastagsága 3 mm. Előlapján Óbuda címere, amelyet alulról a „Fischer Ágoston-díj”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4A3B" w:rsidRPr="00DA4A3B" w:rsidRDefault="00DA4A3B" w:rsidP="00DA4A3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A4A3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10/A.</w:t>
      </w:r>
      <w:r w:rsidRPr="00DA4A3B"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31"/>
      </w:r>
      <w:r w:rsidRPr="00DA4A3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Zöld Óbudáért Díj</w:t>
      </w:r>
    </w:p>
    <w:p w:rsidR="00DA4A3B" w:rsidRPr="00DA4A3B" w:rsidRDefault="00DA4A3B" w:rsidP="00DA4A3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A4A3B" w:rsidRPr="00DA4A3B" w:rsidRDefault="00DA4A3B" w:rsidP="00DA4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4A3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17/A. §</w:t>
      </w:r>
      <w:r w:rsidRPr="00DA4A3B"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32"/>
      </w: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 Zöld Óbudáért Díj (a 10/A. alcím tekintetében a továbbiakban: Díj) azon személynek és szervezetnek adományozható, aki, amely kezdeményezésével, programjaival hozzájárul a fenntartható környezet védelméhez és kialakításához, a környezettudatos magatartás népszerűsítéséhez, a környezetvédelemhez kapcsolódó aktív tevékenységével részt vállal a környezet minőségének javításában, a természeti értékek, a zöldfelületi elemek megóvásában, a környezeti nevelésben.</w:t>
      </w:r>
    </w:p>
    <w:p w:rsidR="00DA4A3B" w:rsidRPr="00DA4A3B" w:rsidRDefault="00DA4A3B" w:rsidP="00DA4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(2) Évente egy Díj adományozható.</w:t>
      </w:r>
    </w:p>
    <w:p w:rsidR="00DA4A3B" w:rsidRPr="00DA4A3B" w:rsidRDefault="00DA4A3B" w:rsidP="00DA4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(3) A Díj díszdobozban elhelyezett ezüstből készített érem, átmérője 42,5 mm, vastagsága 3 mm. Előlapján Óbuda címere, amelyet alulról a „Zöld Óbudáért Díj” megnevezés övez, hátoldalán körívben „Óbuda-Békásmegyer Önkormányzat” felirat, középen az elismerésben részesített nevének és az adományozás évszámának gravírozására alkalmas síkfelület látható.</w:t>
      </w:r>
    </w:p>
    <w:p w:rsidR="00DA4A3B" w:rsidRPr="00DA4A3B" w:rsidRDefault="00DA4A3B" w:rsidP="00DA4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4A3B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Díjjal 3. § (7) bekezdése szerinti tartalmú díszoklevél, és bruttó 300 000 forint összegű pénzjutalom jár.</w:t>
      </w:r>
    </w:p>
    <w:p w:rsidR="00DA4A3B" w:rsidRDefault="00DA4A3B" w:rsidP="00DA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IV. Fejezet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Önkormányzat által adományozható elismerő oklevélre vonatkozó rendelkezések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11. „A III. Kerületi Köznevelésért Elismerő Oklevél”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18. §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</w:t>
      </w:r>
      <w:r w:rsidR="004C345C"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z „A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III. Kerületi Köznevelésért Elismerő Oklevél (a 11. alcím tekintetében a továbbiakban: Elismerő Oklevél) adományozható a kerület oktatási intézményeiben legalább 10 éve lelkiismeretes munkát végző nem pedagógus közalkalmazott részére.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Az Elismerő Oklevélből évente legfeljebb három adományozható.</w:t>
      </w:r>
    </w:p>
    <w:p w:rsidR="00EB7509" w:rsidRPr="00885124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(3) Az Elismerő Oklevéllel a 3. § (7) bekezdése szerinti tartalmú díszoklevél és bruttó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200 000 forint összegű pénzjutalom jár.</w:t>
      </w:r>
    </w:p>
    <w:p w:rsidR="00EB7509" w:rsidRDefault="00EB7509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(4) Az Elismerő Oklevélre a 2. § (4) bekezdésében meghatározottakon túl, javaslatot tehet a kerületben működő oktatási-nevelési intézmény vezetője, szülői munkaközössége, a diákokat képviselő szervezet, valamint oktatási-nevelési szakmai szervezet.</w:t>
      </w:r>
    </w:p>
    <w:p w:rsidR="009474AC" w:rsidRDefault="009474AC" w:rsidP="00EB75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11/A.</w:t>
      </w:r>
      <w:r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33"/>
      </w:r>
      <w:r w:rsidRPr="009474A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„Kerületi Jubileumi Díszoklevél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18/A. §</w:t>
      </w:r>
      <w:r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34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„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A Kerületi Jubileumi Díszoklevél” a kerület életében meghatározó, a nevelés-oktatás területén a kerület fejlődésének elősegítésében kifejtett példamutató, közmegbecsülésre méltó életpálya és szakmai munka elismerésére adományozható annak a kerületben lakóhellyel vagy tartózkodási hellyel rendelkező, legalább 30 éven keresztül oklevelében szereplő képesítésének megfelelő szakmai munkát folytató óvodapedagógusnak, tanítónak és tanárnak (a továbbiakban együtt: pedagógus), aki felsőfokú pedagógus diplomáját vagy azzal egyenértékű szakképesítését (a továbbiakban együtt: diploma) 40, 45, 50, 60, 65,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70 vagy 75 évvel ezelőtt szerezte és ezt kérelmezte. 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(2) Az (1) bekezdésben meghatározott feltételek megléte esetén adományozható: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a)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bronz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annak, aki diplomáját 40 éve,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b)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ezüst jubileumi fokozat annak, aki diplomáját 45 éve,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c)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arany jubileumi fokozat annak, aki diplomáját 50 éve,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d)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gyémánt jubileumi fokozat annak, aki diplomáját 60 éve,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e)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vas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annak, aki diplomáját 65 éve,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f)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rubin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annak, aki diplomáját 70 éve,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g)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platina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annak, aki diplomáját 75 éve szerezte.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(3) A kerületi díszoklevél adományozására vonatkozó kérelmet a 3. § (2) bekezdésében meghatározott határidőig kell benyújtani a Polgármesteri Hivatalhoz.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(4)  A kerületi díszoklevél adományozása iránti kérelemhez csatolandó dokumentumok: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az eredeti diploma egyszerű másolata,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b)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 kérelmező rövid szakmai önéletrajza,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c)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bronz, ezüst és arany fokozatú oklevél vagy magasabb fokozat első alkalommal történő igénylése esetén, a pedagógus pályán eltöltött legalább 30 év hitelt érdemlő igazolása,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d)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 bronz és az ezüst fokozat kivételével a diplomát kibocsátó felsőoktatási intézmény vagy annak jogutódja (továbbiakban együtt: felsőoktatási intézmény) által rendszeresített, kitöltött kérelem a felsőoktatási intézmény által kiállított díszoklevél (a továbbiakban: felsőoktatási díszoklevél) igényléséhez,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amennyiben az igénylő már rendelkezik a felsőoktatási díszoklevél valamely fokozatával, annak egyszerű másolata,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lakcím hitelt érdemlő igazolása.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 </w:t>
      </w:r>
      <w:r w:rsidR="0095339C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  <w:r w:rsidR="0095339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35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benyújtott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dokumentumok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ellenőrzését követően a kérelmezőt hiánypótlás teljesítésére hívhatja fel.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(6) Kizárólag határidőben benyújtott a (2) bekezdésben meghatározott jubileumi díszoklevél fokozathoz szükséges időt az adott évben elérő pedagógus kérelme fogadható be. A határidő jogvesztő.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(7) A kerületi díszoklevéllel a 3. § (7) bekezdés szerinti díszoklevél és a következő mértékű színes diploma juttatás elismerés jár: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a)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bronz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esetén bruttó 40 000 Ft,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b)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ezüst jubileumi fokozat esetén bruttó 45 000 Ft,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c)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arany jubileumi fokozat esetén bruttó 50 000 Ft,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d)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gyémánt jubileumi fokozat esetén bruttó 60 000 Ft,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e)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vas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esetén bruttó 65 000 Ft,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f)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rubin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esetén bruttó 70 000 Ft,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g)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platina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jubileumi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fokozat esetén bruttó 75 000 Ft.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(8) A kerületi díszoklevél adományozásáról átruházott hatáskörben a polgármester dönt.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(9) Amennyiben a jubiláló pedagógus a díjátadó ünnepségről az életkora, egészségi állapota, vagy egyéb ok miatt távol marad, lehetőség szerint biztosítani kell, hogy a távolmaradása esetén is méltó módon vehesse át a kerületi díszoklevelet és az azzal együtt járó anyagi elismerést.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18/B. §</w:t>
      </w:r>
      <w:r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36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(1) A felsőoktatási díszoklevél Önkormányzaton keresztül történő igénylése esetén a 3. § (1)-(2) bekezdésének, az 5. § (2) bekezdés i) pontjának és a 18/A. § (3)-(6) bekezdésének rendelkezései az irányadók.</w:t>
      </w:r>
    </w:p>
    <w:p w:rsidR="009474AC" w:rsidRPr="009474AC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(2) Arany, gyémánt, vas, rubin és platina felsőoktatási díszoklevél iránti kérelmek felsőoktatási intézményhez történő továbbításáról a Polgármesteri Hivatal gondoskodik. </w:t>
      </w:r>
    </w:p>
    <w:p w:rsidR="009474AC" w:rsidRPr="00885124" w:rsidRDefault="009474AC" w:rsidP="009474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Amennyiben a díjátadó ünnepség időpontjáig a felsőoktatási díszoklevél az Önkormányzathoz nem érkezik meg, a </w:t>
      </w:r>
      <w:proofErr w:type="gramStart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jubiláló</w:t>
      </w:r>
      <w:proofErr w:type="gramEnd"/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pedagógusnak a felsőoktatási díszoklevelet a </w:t>
      </w:r>
      <w:r w:rsidR="0095339C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  <w:r w:rsidR="0095339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37"/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postai úton küldi meg.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V. Fejezet</w:t>
      </w:r>
    </w:p>
    <w:p w:rsidR="00EB7509" w:rsidRPr="00885124" w:rsidRDefault="00EB7509" w:rsidP="00EB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Záró rendelkezések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19. § 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(1) Ez a rendelet 2021. november 13-án lép hatályba.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(2) A rendelet kihirdetése a Polgármesteri Hivatal hirdetőtábláján történő kifüggesztéssel történik.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="009474AC">
        <w:rPr>
          <w:rStyle w:val="Lbjegyzet-hivatkozs"/>
          <w:rFonts w:ascii="Times New Roman" w:eastAsia="Times New Roman" w:hAnsi="Times New Roman" w:cs="Times New Roman"/>
          <w:sz w:val="20"/>
          <w:szCs w:val="20"/>
          <w:lang w:eastAsia="hu-HU"/>
        </w:rPr>
        <w:footnoteReference w:id="38"/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EB7509" w:rsidRPr="00885124" w:rsidRDefault="00EB7509" w:rsidP="00EB75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B7509" w:rsidRDefault="00EB7509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20</w:t>
      </w:r>
      <w:r w:rsidR="009474A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-21</w:t>
      </w: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§</w:t>
      </w:r>
      <w:r w:rsidR="009474AC"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39"/>
      </w: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9474AC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474AC" w:rsidRPr="00885124" w:rsidRDefault="009474AC" w:rsidP="009474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22. §</w:t>
      </w:r>
      <w:r>
        <w:rPr>
          <w:rStyle w:val="Lbjegyzet-hivatkozs"/>
          <w:rFonts w:ascii="Times New Roman" w:eastAsia="Times New Roman" w:hAnsi="Times New Roman" w:cs="Times New Roman"/>
          <w:b/>
          <w:sz w:val="20"/>
          <w:szCs w:val="20"/>
          <w:lang w:eastAsia="hu-HU"/>
        </w:rPr>
        <w:footnoteReference w:id="40"/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Pr="009474AC">
        <w:rPr>
          <w:rFonts w:ascii="Times New Roman" w:eastAsia="Times New Roman" w:hAnsi="Times New Roman" w:cs="Times New Roman"/>
          <w:sz w:val="20"/>
          <w:szCs w:val="20"/>
          <w:lang w:eastAsia="hu-HU"/>
        </w:rPr>
        <w:t>Óbuda-Békásmegyer Önkormányzata által adományozható elismerésekről szóló 17/2021. (IV. 7.) önkormányzati rendelet módosításáról szóló 36/2023. (XII. 11.) önkormányzati rendelettel megállapított rendelkezéseket – a bronz és az ezüst jubileumi fokozat kivételével – a felsőoktatási díszoklevelet 2023-ban az Önkormányzaton keresztül igénylők esetében is alkalmazni kell.</w:t>
      </w:r>
    </w:p>
    <w:p w:rsidR="00EB7509" w:rsidRPr="00885124" w:rsidRDefault="00EB7509" w:rsidP="00EB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842EE" w:rsidRPr="00885124" w:rsidRDefault="009842EE" w:rsidP="009842EE">
      <w:pPr>
        <w:spacing w:after="0" w:line="240" w:lineRule="auto"/>
        <w:ind w:left="567" w:right="1132"/>
        <w:rPr>
          <w:rFonts w:ascii="Times New Roman" w:hAnsi="Times New Roman" w:cs="Times New Roman"/>
          <w:sz w:val="20"/>
          <w:szCs w:val="20"/>
        </w:rPr>
      </w:pPr>
    </w:p>
    <w:p w:rsidR="009842EE" w:rsidRPr="00885124" w:rsidRDefault="009842EE" w:rsidP="000C31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E04C4" w:rsidRPr="00885124" w:rsidRDefault="00BE04C4">
      <w:pP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br w:type="page"/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1. melléklet a </w:t>
      </w:r>
      <w:r w:rsidR="00BE04C4"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17/2021. (IV. </w:t>
      </w:r>
      <w:r w:rsidR="00BD2FF9"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7</w:t>
      </w:r>
      <w:r w:rsidR="00BE04C4"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.)</w:t>
      </w:r>
      <w:r w:rsidR="00BE04C4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önkormányzati rendelethez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Javaslat elismerés adományozására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1. Óbuda-Békásmegyer Önkormányzata által adományozható elismerésekről szóló</w:t>
      </w: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… /2021. (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…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 alapján a javasolt elismerés megnevezése: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…………………………………………………………………………………..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2. Az elismerés adományozására javasolt személy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neve: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születési neve: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születési helye: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d) születési ideje (év, hó, nap):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anyja neve: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jelenlegi munkahelye (szervezeti egység megnevezésével, nyugdíj mellett vállalt munka esetében is):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g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munkaköre, illetve beosztása: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lakcíme: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i) értesítési telefonszáma: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j) e-mail-címe: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3. Az elismerés adományozására javasolt nem természetes személy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neve: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székhelye/telephelye vagy bejegyzett címe: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elérhetősége (telefonszám és e-mail):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d) képviselője és elérhetősége: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4. A jelölt korábban kapott elismerései és annak időpontja: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5. Az elismerés adományozásának javasolt időpontja: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6. A javaslat indokolása (legalább 3-5 mondatban):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szakmai tevékenységet bemutató részletes indokolás külön lapon csatolandó (legfeljebb három oldal terjedelemben)!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7. A javaslattevő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neve: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b) címe: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c) elérhetősége (mobiltelefonszám, e-mail-cím):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Kelt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: .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javaslattevő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aláírása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2. melléklet a </w:t>
      </w:r>
      <w:r w:rsidR="00BE04C4"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17/2021. (IV. </w:t>
      </w:r>
      <w:r w:rsidR="00BD2FF9"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7</w:t>
      </w:r>
      <w:r w:rsidR="00BE04C4"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.)</w:t>
      </w:r>
      <w:r w:rsidR="00BE04C4"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önkormányzati rendelethez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Nyilatkozat (természetes személy esetén)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1.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Alulírott ..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....................................................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kijelentem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hozzájárulok természetes személyazonosító adataimnak, lakcímadatomnak, bankszámlaszámomnak, adóazonosító jelemnek, valamint a javaslatban szereplő személyes adataimnak az elismerésben részesülők nyilvántartásában való kezeléséhez.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2. Elismerésben részesítésem, illetve elismerésem visszavonása esetére hozzájárulok nevemnek Óbuda-Békásmegyer Önkormányzat honlapján, valamint az Óbuda Újságban való közzétételéhez.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3. Kijelentem továbbá, hogy velem szemben Óbuda-Békásmegyer Önkormányzata által adományozható elismerésekről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szóló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/2021. (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…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 4. § (2) bekezdésében meghatározott kizáró ok nem áll fenn.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4. Kijelentem, hogy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a(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z) .............................................................................. (elismerés megnevezése) adományozása esetén azt elfogadom.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5. E nyilatkozat Óbuda-Békásmegyer Önkormányzata által adományozható elismerésekről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szóló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/2021. (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…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 3-4. §-án alapul.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Kelt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: ..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elismerésre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javasolt aláírása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Nyilatkozat (nem természetes személy esetén)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1. Alulírott, mint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a(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z) .........................................................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képviselője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/vezetője, kijelentem, hogy hozzájárulok az általam képviselt ................................. (nem természetes személy) azonosító adatainak (név, székhely, telephely vagy bejegyzett cím, elérhetőségek, képviselő neve, elérhetősége), az adományozásra irányuló javaslat megalapozásához szükséges adatainak, továbbá a már megkapott elismerésre vonatkozó adatainak az elismerésben részesülők nyilvántartásában való kezeléséhez, továbbá az elismerés, illetve az elismerés visszavonása esetére az általam képviselt szervezet nevének Óbuda-Békásmegyer Önkormányzat honlapján, valamint az Óbuda Újságban való közzétételéhez.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2. Kijelentem, hogy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a(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z) ........................................................................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elismerés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adományozása esetén az általam képviselt szervezet azt elfogadja.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3. Kijelentem továbbá, hogy velem és az általam képviselt szervezettel szemben Óbuda-Békásmegyer Önkormányzata által adományozható elismerésekről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szóló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/2021. (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…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 4. § (2) bekezdés b) pontjában meghatározott kizáró ok nem áll fenn.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4. E nyilatkozat Óbuda-Békásmegyer Önkormányzata által adományozható elismerésekről 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szóló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/2021. (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… …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 3-4. §-án alapul.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Kelt</w:t>
      </w: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: .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</w:t>
      </w: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C3109" w:rsidRPr="00885124" w:rsidRDefault="000C3109" w:rsidP="000C310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nyilatkozatot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tevő aláírása</w:t>
      </w:r>
    </w:p>
    <w:p w:rsidR="00236ADB" w:rsidRPr="00885124" w:rsidRDefault="00236ADB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Indokolás</w:t>
      </w:r>
    </w:p>
    <w:p w:rsidR="00236ADB" w:rsidRPr="00885124" w:rsidRDefault="00236ADB" w:rsidP="0023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Óbuda-Békásmegyer Önkormányzata által adományozható elismerésekről szóló rendelet-tervezethez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Általános Indokolás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 Főváros III. Kerület Óbuda-Békásmegyer Önkormányzat helyi kitüntetési rendszerének első eleme a díszpolgárrá választásról szóló 2/1991. (II. 5.) önkormányzati rendelet volt, ezt váltotta fel a jelenleg hatályos Óbuda-Békásmegyer Díszpolgára kitüntető cím alapításáról és adományozásának rendjéről szóló 39/2007. (VI. 29.) önkormányzati rendelet. A helyi kitüntetési rendszer 2010-re nyerte el végső formáját. A helyi kitüntetési rendszer az évek előrehaladtával egyre tagoltabbá vált, többször került sor az érintett rendeletek módosítására, így időszerűvé vált e széttagolt rendszer egységesítése, megújítása.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jogalkotásról szóló 2010. évi CXXX. törvény (a továbbiakban: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Jat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.) 22. § (1) bekezdése alapján a jogalkalmazás és az utólagos hatásvizsgálat tapasztalatait is figyelembe véve gondoskodni kell a tárgykört érintő új jogi szabályozás vagy módosítás megalkotása során, ennek hiányában e célból kiadott jogszabály keretében  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) az indokolatlanul párhuzamos vagy többszintű szabályozást megvalósító,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jogszabályi</w:t>
      </w:r>
      <w:proofErr w:type="gram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rendelkezések hatályon kívül helyezéséről, vagy megfelelő módosításáról.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Jat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. 22. § (2) bekezdése alapján az (1) bekezdés szerinti felülvizsgálat lefolytatásáról önkormányzati rendelet esetén a jegyző gondoskodik.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E felülvizsgálat eredményeként készült rendelet-tervezet új keretbe foglalja az önkormányzati elismerések adományozásának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Részletes indokolás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1-2.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Meghatározza az alapításra vonatkozó általános szabályokat, utal a közös alapítású díj külön szabályozására, valamint meghatározza az Önkormányzat által adományozható elismeréseket.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3-5.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adományozás előkészítésének eljárási szabályait rögzíti, meghatározva a felhívás közzétételére, az adományozási javaslatra, az adományozásra, az érintett személyi adatainak kezelésére, a díj átadására vonatkozó rendelkezéseket, a méltatlanná válás esetén alkalmazandó szabályokat.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6-7.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Óbuda-Békásmegyer Díszpolgára kitüntető címre vonatkozó rendelkezések. Meghatározza a legmagasabb rangú kerületi elismerés adományozásának feltételeit, az adományozható kitüntetés számát, a címmel együtt járó tárgyi és pénzbeli elismeréseket, a pénzbeli elismerés mértékét, az érem és a jelvény leírását (a továbbiakban együtt: az adományozás rendjét), a címmel együtt járó kedvezményeket.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8.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Pro Óbuda 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9.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Óbuda Kultúrájáért Díj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10.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Óbuda Sportolója 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11.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Hidegkuti</w:t>
      </w:r>
      <w:proofErr w:type="spellEnd"/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Nándor-díj Óbuda-Békásmegyer Sportjáért elismerésre vonatkozó rendelkezés, amely meghatározza az adományozásának rendjét. 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12.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Óbuda-Békásmegyer Közbiztonságáért 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13.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Lorántffy Zsuzsanna-díj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14.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Tiszavölgyi István-díjra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15.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Prof. Dr. Pintér Endre-díjra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16.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Balázs Lajos-díjra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17.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Fischer Ágoston-díjra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18.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Az „A III. Kerületi Köznevelésért Elismerő Oklevélre” vonatkozó rendelkezés, amely meghatározza az adományozás rendjét.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19.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A hatálybalépésről, valamint a kihirdetés módjáról rendelkezik. Átmeneti rendelkezésként meghatározza a 2022. év a Magyar Kultúra Napja alkalmából adományozandó Óbuda Kultúrájáért Díjra vonatkozó – az új szabályozástól eltérő javaslattételi – határidőt.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20-21. §-hoz</w:t>
      </w: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36ADB" w:rsidRPr="00885124" w:rsidRDefault="00236ADB" w:rsidP="0023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85124">
        <w:rPr>
          <w:rFonts w:ascii="Times New Roman" w:eastAsia="Times New Roman" w:hAnsi="Times New Roman" w:cs="Times New Roman"/>
          <w:sz w:val="20"/>
          <w:szCs w:val="20"/>
          <w:lang w:eastAsia="hu-HU"/>
        </w:rPr>
        <w:t>Biztosítja a helyi jogrendszeren belül a kapcsolódó szabályozással való összhangot, egyrészt az Önkormányzat Szervezeti és Működési Szabályzatáról szóló 22/2013. (III. 29.) önkormányzati rendelettel (önkormányzati alapítású díjak felsorolása, minősített többséget igénylő tárgykör, valamint érintett bizottsági feladatkör pontosítása), másrészt a kerület napjának megünnepléséről szóló 59/2007. (X. 5.) önkormányzati rendelettel (kerület napján átadásra kerülő díjak). Továbbá gondoskodik a korábbi szabályozás hatályon kívül helyezéséről – a Bem József-díj alapításáról szóló 29/2021. (VI. 4.) önkormányzati rendelet kivitelével.</w:t>
      </w:r>
    </w:p>
    <w:p w:rsidR="00236ADB" w:rsidRPr="00885124" w:rsidRDefault="00236ADB" w:rsidP="000C310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236ADB" w:rsidRPr="00885124" w:rsidSect="009474AC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7E" w:rsidRDefault="00022B7E" w:rsidP="00935263">
      <w:pPr>
        <w:spacing w:after="0" w:line="240" w:lineRule="auto"/>
      </w:pPr>
      <w:r>
        <w:separator/>
      </w:r>
    </w:p>
  </w:endnote>
  <w:endnote w:type="continuationSeparator" w:id="0">
    <w:p w:rsidR="00022B7E" w:rsidRDefault="00022B7E" w:rsidP="0093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5091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6112" w:rsidRPr="009842EE" w:rsidRDefault="006D6112">
        <w:pPr>
          <w:pStyle w:val="llb"/>
          <w:jc w:val="right"/>
          <w:rPr>
            <w:rFonts w:ascii="Times New Roman" w:hAnsi="Times New Roman" w:cs="Times New Roman"/>
          </w:rPr>
        </w:pPr>
        <w:r w:rsidRPr="009842EE">
          <w:rPr>
            <w:rFonts w:ascii="Times New Roman" w:hAnsi="Times New Roman" w:cs="Times New Roman"/>
          </w:rPr>
          <w:fldChar w:fldCharType="begin"/>
        </w:r>
        <w:r w:rsidRPr="009842EE">
          <w:rPr>
            <w:rFonts w:ascii="Times New Roman" w:hAnsi="Times New Roman" w:cs="Times New Roman"/>
          </w:rPr>
          <w:instrText>PAGE   \* MERGEFORMAT</w:instrText>
        </w:r>
        <w:r w:rsidRPr="009842EE">
          <w:rPr>
            <w:rFonts w:ascii="Times New Roman" w:hAnsi="Times New Roman" w:cs="Times New Roman"/>
          </w:rPr>
          <w:fldChar w:fldCharType="separate"/>
        </w:r>
        <w:r w:rsidR="0095339C">
          <w:rPr>
            <w:rFonts w:ascii="Times New Roman" w:hAnsi="Times New Roman" w:cs="Times New Roman"/>
            <w:noProof/>
          </w:rPr>
          <w:t>2</w:t>
        </w:r>
        <w:r w:rsidRPr="009842EE">
          <w:rPr>
            <w:rFonts w:ascii="Times New Roman" w:hAnsi="Times New Roman" w:cs="Times New Roman"/>
          </w:rPr>
          <w:fldChar w:fldCharType="end"/>
        </w:r>
      </w:p>
    </w:sdtContent>
  </w:sdt>
  <w:p w:rsidR="006D6112" w:rsidRDefault="006D61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7E" w:rsidRDefault="00022B7E" w:rsidP="00935263">
      <w:pPr>
        <w:spacing w:after="0" w:line="240" w:lineRule="auto"/>
      </w:pPr>
      <w:r>
        <w:separator/>
      </w:r>
    </w:p>
  </w:footnote>
  <w:footnote w:type="continuationSeparator" w:id="0">
    <w:p w:rsidR="00022B7E" w:rsidRDefault="00022B7E" w:rsidP="00935263">
      <w:pPr>
        <w:spacing w:after="0" w:line="240" w:lineRule="auto"/>
      </w:pPr>
      <w:r>
        <w:continuationSeparator/>
      </w:r>
    </w:p>
  </w:footnote>
  <w:footnote w:id="1">
    <w:p w:rsidR="003837C3" w:rsidRDefault="003837C3" w:rsidP="003837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="00885124">
        <w:t>e</w:t>
      </w:r>
      <w:r>
        <w:t>lfogadva</w:t>
      </w:r>
      <w:proofErr w:type="gramEnd"/>
      <w:r>
        <w:t>: 2021. március 26.</w:t>
      </w:r>
      <w:r w:rsidR="00885124">
        <w:t xml:space="preserve"> Hatályos: 2021. november 13-ától.</w:t>
      </w:r>
    </w:p>
  </w:footnote>
  <w:footnote w:id="2">
    <w:p w:rsidR="0095339C" w:rsidRDefault="009533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elfogadva</w:t>
      </w:r>
      <w:proofErr w:type="gramEnd"/>
      <w:r>
        <w:t>: 2024. november 29. Hatályos: 2025. január 1-jétől.</w:t>
      </w:r>
    </w:p>
  </w:footnote>
  <w:footnote w:id="3">
    <w:p w:rsidR="00885124" w:rsidRDefault="008851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1. §-a. Hatályos: 2023. február 1-jétől.</w:t>
      </w:r>
    </w:p>
  </w:footnote>
  <w:footnote w:id="4">
    <w:p w:rsidR="0095339C" w:rsidRDefault="009533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27/2024. (XI. 29.) </w:t>
      </w:r>
      <w:proofErr w:type="spellStart"/>
      <w:r>
        <w:t>Ör</w:t>
      </w:r>
      <w:proofErr w:type="spellEnd"/>
      <w:r>
        <w:t>. 22. § 1. pontja. Hatályos: 2025. január 1-jétől.</w:t>
      </w:r>
    </w:p>
  </w:footnote>
  <w:footnote w:id="5">
    <w:p w:rsidR="00885124" w:rsidRDefault="008851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2/2023. (I. 26.) Ör. 2. §-a. Hatályos: 2023. február 1-jétől.</w:t>
      </w:r>
    </w:p>
  </w:footnote>
  <w:footnote w:id="6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1. § (1) bekezdése. Hatályos: 2023. december 12-étől.</w:t>
      </w:r>
    </w:p>
  </w:footnote>
  <w:footnote w:id="7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1. § (2) bekezdése. Hatályos: 2023. december 12-étől.</w:t>
      </w:r>
    </w:p>
  </w:footnote>
  <w:footnote w:id="8">
    <w:p w:rsidR="0095339C" w:rsidRDefault="009533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27/2024. (XI. 29.) </w:t>
      </w:r>
      <w:proofErr w:type="spellStart"/>
      <w:r>
        <w:t>Ör</w:t>
      </w:r>
      <w:proofErr w:type="spellEnd"/>
      <w:r>
        <w:t>. 22. § 2. pontja. Hatályos: 2025. január 1-jétől.</w:t>
      </w:r>
    </w:p>
  </w:footnote>
  <w:footnote w:id="9">
    <w:p w:rsidR="00885124" w:rsidRDefault="008851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3. § (1) bekezdése. Hatályos: 2023. február 1-jétől.</w:t>
      </w:r>
    </w:p>
  </w:footnote>
  <w:footnote w:id="10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6. § 1. pontja. Hatályos: 2023. december 12-étől.</w:t>
      </w:r>
    </w:p>
  </w:footnote>
  <w:footnote w:id="11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2. §-a. Hatályos: 2023. december 12-étől.</w:t>
      </w:r>
    </w:p>
  </w:footnote>
  <w:footnote w:id="12">
    <w:p w:rsidR="0095339C" w:rsidRDefault="009533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27/2024. (XI. 29.) </w:t>
      </w:r>
      <w:proofErr w:type="spellStart"/>
      <w:r>
        <w:t>Ör</w:t>
      </w:r>
      <w:proofErr w:type="spellEnd"/>
      <w:r>
        <w:t>. 22. § 3. pontja. Hatályos: 2025. január 1-jétől.</w:t>
      </w:r>
    </w:p>
  </w:footnote>
  <w:footnote w:id="13">
    <w:p w:rsidR="009474AC" w:rsidRDefault="009474AC" w:rsidP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2. §-a. Hatályos: 2023. december 12-étől.</w:t>
      </w:r>
    </w:p>
  </w:footnote>
  <w:footnote w:id="14">
    <w:p w:rsidR="009474AC" w:rsidRDefault="009474AC" w:rsidP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2. §-a. Hatályos: 2023. december 12-étől.</w:t>
      </w:r>
    </w:p>
  </w:footnote>
  <w:footnote w:id="15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6. § 2. pontja. Hatályos: 2023. december 12-étől.</w:t>
      </w:r>
    </w:p>
  </w:footnote>
  <w:footnote w:id="16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36/2023. (XII. 11.) Ör. 3. §-a. Hatályos: 2023. december 12-étől.</w:t>
      </w:r>
    </w:p>
  </w:footnote>
  <w:footnote w:id="17">
    <w:p w:rsidR="00DA4A3B" w:rsidRDefault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2/2023. (I. 26.) Ör. 4. §-a. Hatályos: 2023. február 1-jétől.</w:t>
      </w:r>
    </w:p>
  </w:footnote>
  <w:footnote w:id="18">
    <w:p w:rsidR="00DA4A3B" w:rsidRDefault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1. pontja. Hatályos: 2023. február 1-jétől.</w:t>
      </w:r>
    </w:p>
  </w:footnote>
  <w:footnote w:id="19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1. pontja. Hatályos: 2023. február 1-jétől.</w:t>
      </w:r>
    </w:p>
  </w:footnote>
  <w:footnote w:id="20">
    <w:p w:rsidR="00DA4A3B" w:rsidRDefault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2/2023. (I. 26.) Ör. 5. §-a. Hatályos: 2023. február 1-jétől.</w:t>
      </w:r>
    </w:p>
  </w:footnote>
  <w:footnote w:id="21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1. pontja. Hatályos: 2023. február 1-jétől.</w:t>
      </w:r>
    </w:p>
  </w:footnote>
  <w:footnote w:id="22">
    <w:p w:rsidR="00DA4A3B" w:rsidRDefault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6. §-a. Hatályos: 2023. február 1-jétől.</w:t>
      </w:r>
    </w:p>
  </w:footnote>
  <w:footnote w:id="23">
    <w:p w:rsidR="00DA4A3B" w:rsidRDefault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24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25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26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27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28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29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30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2/2023. (I. 26.) Ör. 8. § 2. pontja. Hatályos: 2023. február 1-jétől.</w:t>
      </w:r>
    </w:p>
  </w:footnote>
  <w:footnote w:id="31">
    <w:p w:rsidR="00DA4A3B" w:rsidRDefault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2/2023. (I. 26.) Ör. 7. §-a. Hatályos: 2023. február 1-jétől.</w:t>
      </w:r>
    </w:p>
  </w:footnote>
  <w:footnote w:id="32">
    <w:p w:rsidR="00DA4A3B" w:rsidRDefault="00DA4A3B" w:rsidP="00DA4A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2/2023. (I. 26.) Ör. 7. §-a. Hatályos: 2023. február 1-jétől.</w:t>
      </w:r>
    </w:p>
  </w:footnote>
  <w:footnote w:id="33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36/2023. (XII. 11.) Ör. 4. §-a. Hatályos: 2023. december 12-étől.</w:t>
      </w:r>
    </w:p>
  </w:footnote>
  <w:footnote w:id="34">
    <w:p w:rsidR="009474AC" w:rsidRDefault="009474AC" w:rsidP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36/2023. (XII. 11.) Ör. 4. §-a. Hatályos: 2023. december 12-étől.</w:t>
      </w:r>
    </w:p>
  </w:footnote>
  <w:footnote w:id="35">
    <w:p w:rsidR="0095339C" w:rsidRDefault="009533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27/2024. (XI. 29.) </w:t>
      </w:r>
      <w:proofErr w:type="spellStart"/>
      <w:r>
        <w:t>Ör</w:t>
      </w:r>
      <w:proofErr w:type="spellEnd"/>
      <w:r>
        <w:t>. 22. § 4. pontja. Hatályos: 2025. január 1-jétől.</w:t>
      </w:r>
    </w:p>
  </w:footnote>
  <w:footnote w:id="36">
    <w:p w:rsidR="009474AC" w:rsidRDefault="009474AC" w:rsidP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36/2023. (XII. 11.) Ör. 4. §-a. Hatályos: 2023. december 12-étől.</w:t>
      </w:r>
    </w:p>
  </w:footnote>
  <w:footnote w:id="37">
    <w:p w:rsidR="0095339C" w:rsidRDefault="009533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27/2024. (XI. 29.) </w:t>
      </w:r>
      <w:proofErr w:type="spellStart"/>
      <w:r>
        <w:t>Ör</w:t>
      </w:r>
      <w:proofErr w:type="spellEnd"/>
      <w:r>
        <w:t>. 22. § 6</w:t>
      </w:r>
      <w:bookmarkStart w:id="0" w:name="_GoBack"/>
      <w:bookmarkEnd w:id="0"/>
      <w:r>
        <w:t>. pontja. Hatályos: 2025. január 1-jétől.</w:t>
      </w:r>
    </w:p>
  </w:footnote>
  <w:footnote w:id="38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hatálytalan</w:t>
      </w:r>
      <w:proofErr w:type="gramEnd"/>
      <w:r>
        <w:t xml:space="preserve"> a </w:t>
      </w:r>
      <w:proofErr w:type="spellStart"/>
      <w:r>
        <w:t>Jat</w:t>
      </w:r>
      <w:proofErr w:type="spellEnd"/>
      <w:r>
        <w:t>. 12/B. §-</w:t>
      </w:r>
      <w:proofErr w:type="gramStart"/>
      <w:r>
        <w:t>a</w:t>
      </w:r>
      <w:proofErr w:type="gramEnd"/>
      <w:r>
        <w:t xml:space="preserve"> alapján 2021. december 1-jétől.</w:t>
      </w:r>
    </w:p>
  </w:footnote>
  <w:footnote w:id="39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hatálytalan</w:t>
      </w:r>
      <w:proofErr w:type="gramEnd"/>
      <w:r>
        <w:t xml:space="preserve"> a </w:t>
      </w:r>
      <w:proofErr w:type="spellStart"/>
      <w:r>
        <w:t>Jat</w:t>
      </w:r>
      <w:proofErr w:type="spellEnd"/>
      <w:r>
        <w:t>. 12/B. §-</w:t>
      </w:r>
      <w:proofErr w:type="gramStart"/>
      <w:r>
        <w:t>a</w:t>
      </w:r>
      <w:proofErr w:type="gramEnd"/>
      <w:r>
        <w:t xml:space="preserve"> alapján 2021. november 14-étől.</w:t>
      </w:r>
    </w:p>
  </w:footnote>
  <w:footnote w:id="40">
    <w:p w:rsidR="009474AC" w:rsidRDefault="009474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>: 36/2023. (XII. 11.) Ör. 5. §-a. Hatályos: 2023. december 12-étől.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30"/>
    <w:multiLevelType w:val="hybridMultilevel"/>
    <w:tmpl w:val="BB565B80"/>
    <w:lvl w:ilvl="0" w:tplc="78FCBF4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3643E"/>
    <w:multiLevelType w:val="hybridMultilevel"/>
    <w:tmpl w:val="86A0443C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5ADF"/>
    <w:multiLevelType w:val="hybridMultilevel"/>
    <w:tmpl w:val="34EE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7A61"/>
    <w:multiLevelType w:val="hybridMultilevel"/>
    <w:tmpl w:val="5DDE98B8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E2C21"/>
    <w:multiLevelType w:val="hybridMultilevel"/>
    <w:tmpl w:val="34EE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11D6"/>
    <w:multiLevelType w:val="hybridMultilevel"/>
    <w:tmpl w:val="A3383058"/>
    <w:lvl w:ilvl="0" w:tplc="8B384CC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D2774C"/>
    <w:multiLevelType w:val="hybridMultilevel"/>
    <w:tmpl w:val="C4581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419CC"/>
    <w:multiLevelType w:val="hybridMultilevel"/>
    <w:tmpl w:val="4B94F65C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824ED2"/>
    <w:multiLevelType w:val="hybridMultilevel"/>
    <w:tmpl w:val="1520CF94"/>
    <w:lvl w:ilvl="0" w:tplc="704A33C4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DFC"/>
    <w:multiLevelType w:val="hybridMultilevel"/>
    <w:tmpl w:val="3F5AB86C"/>
    <w:lvl w:ilvl="0" w:tplc="9EE0A4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83699"/>
    <w:multiLevelType w:val="hybridMultilevel"/>
    <w:tmpl w:val="1F2E8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63595"/>
    <w:multiLevelType w:val="hybridMultilevel"/>
    <w:tmpl w:val="7750D158"/>
    <w:lvl w:ilvl="0" w:tplc="B0AA1C48">
      <w:start w:val="1"/>
      <w:numFmt w:val="lowerLetter"/>
      <w:lvlText w:val="%1)"/>
      <w:lvlJc w:val="left"/>
      <w:pPr>
        <w:tabs>
          <w:tab w:val="num" w:pos="1125"/>
        </w:tabs>
        <w:ind w:left="1125" w:hanging="76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A27D4"/>
    <w:multiLevelType w:val="hybridMultilevel"/>
    <w:tmpl w:val="C8E24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6270F"/>
    <w:multiLevelType w:val="hybridMultilevel"/>
    <w:tmpl w:val="324ABD24"/>
    <w:lvl w:ilvl="0" w:tplc="AA6A3F0A">
      <w:start w:val="1"/>
      <w:numFmt w:val="lowerLetter"/>
      <w:lvlText w:val="%1)"/>
      <w:lvlJc w:val="left"/>
      <w:pPr>
        <w:ind w:left="100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7329B4"/>
    <w:multiLevelType w:val="hybridMultilevel"/>
    <w:tmpl w:val="34EE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8CD"/>
    <w:multiLevelType w:val="hybridMultilevel"/>
    <w:tmpl w:val="634A9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F36B5"/>
    <w:multiLevelType w:val="hybridMultilevel"/>
    <w:tmpl w:val="34EE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819C8"/>
    <w:multiLevelType w:val="hybridMultilevel"/>
    <w:tmpl w:val="13586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41BB4"/>
    <w:multiLevelType w:val="hybridMultilevel"/>
    <w:tmpl w:val="EF82FF56"/>
    <w:lvl w:ilvl="0" w:tplc="679ADC0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F4350"/>
    <w:multiLevelType w:val="hybridMultilevel"/>
    <w:tmpl w:val="6988E6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35ED1"/>
    <w:multiLevelType w:val="hybridMultilevel"/>
    <w:tmpl w:val="9B0A4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86E6E"/>
    <w:multiLevelType w:val="hybridMultilevel"/>
    <w:tmpl w:val="3878E5C8"/>
    <w:lvl w:ilvl="0" w:tplc="E3164D9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10B278F"/>
    <w:multiLevelType w:val="hybridMultilevel"/>
    <w:tmpl w:val="6F4633C4"/>
    <w:lvl w:ilvl="0" w:tplc="753866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B1669"/>
    <w:multiLevelType w:val="hybridMultilevel"/>
    <w:tmpl w:val="CD78F448"/>
    <w:lvl w:ilvl="0" w:tplc="295AEB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6666F"/>
    <w:multiLevelType w:val="hybridMultilevel"/>
    <w:tmpl w:val="40963384"/>
    <w:lvl w:ilvl="0" w:tplc="AC34E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37932"/>
    <w:multiLevelType w:val="hybridMultilevel"/>
    <w:tmpl w:val="ACB2A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064C6"/>
    <w:multiLevelType w:val="hybridMultilevel"/>
    <w:tmpl w:val="B3A44602"/>
    <w:lvl w:ilvl="0" w:tplc="6616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5531F"/>
    <w:multiLevelType w:val="hybridMultilevel"/>
    <w:tmpl w:val="B0CAE2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D4F28"/>
    <w:multiLevelType w:val="hybridMultilevel"/>
    <w:tmpl w:val="34EE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11"/>
  </w:num>
  <w:num w:numId="5">
    <w:abstractNumId w:val="9"/>
  </w:num>
  <w:num w:numId="6">
    <w:abstractNumId w:val="23"/>
  </w:num>
  <w:num w:numId="7">
    <w:abstractNumId w:val="22"/>
  </w:num>
  <w:num w:numId="8">
    <w:abstractNumId w:val="19"/>
  </w:num>
  <w:num w:numId="9">
    <w:abstractNumId w:val="26"/>
  </w:num>
  <w:num w:numId="10">
    <w:abstractNumId w:val="27"/>
  </w:num>
  <w:num w:numId="11">
    <w:abstractNumId w:val="12"/>
  </w:num>
  <w:num w:numId="12">
    <w:abstractNumId w:val="21"/>
  </w:num>
  <w:num w:numId="13">
    <w:abstractNumId w:val="13"/>
  </w:num>
  <w:num w:numId="14">
    <w:abstractNumId w:val="18"/>
  </w:num>
  <w:num w:numId="15">
    <w:abstractNumId w:val="17"/>
  </w:num>
  <w:num w:numId="16">
    <w:abstractNumId w:val="7"/>
  </w:num>
  <w:num w:numId="17">
    <w:abstractNumId w:val="4"/>
  </w:num>
  <w:num w:numId="18">
    <w:abstractNumId w:val="16"/>
  </w:num>
  <w:num w:numId="19">
    <w:abstractNumId w:val="3"/>
  </w:num>
  <w:num w:numId="20">
    <w:abstractNumId w:val="2"/>
  </w:num>
  <w:num w:numId="21">
    <w:abstractNumId w:val="28"/>
  </w:num>
  <w:num w:numId="22">
    <w:abstractNumId w:val="14"/>
  </w:num>
  <w:num w:numId="23">
    <w:abstractNumId w:val="6"/>
  </w:num>
  <w:num w:numId="24">
    <w:abstractNumId w:val="15"/>
  </w:num>
  <w:num w:numId="25">
    <w:abstractNumId w:val="10"/>
  </w:num>
  <w:num w:numId="26">
    <w:abstractNumId w:val="5"/>
  </w:num>
  <w:num w:numId="27">
    <w:abstractNumId w:val="1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63"/>
    <w:rsid w:val="00022B7E"/>
    <w:rsid w:val="00075915"/>
    <w:rsid w:val="000C3109"/>
    <w:rsid w:val="00140068"/>
    <w:rsid w:val="00175BFC"/>
    <w:rsid w:val="001A6F8F"/>
    <w:rsid w:val="001B1633"/>
    <w:rsid w:val="001D375C"/>
    <w:rsid w:val="001D7D1B"/>
    <w:rsid w:val="001F526B"/>
    <w:rsid w:val="00236ADB"/>
    <w:rsid w:val="00240389"/>
    <w:rsid w:val="00351BD2"/>
    <w:rsid w:val="003837C3"/>
    <w:rsid w:val="0043101B"/>
    <w:rsid w:val="00441508"/>
    <w:rsid w:val="00442757"/>
    <w:rsid w:val="004C345C"/>
    <w:rsid w:val="004E4353"/>
    <w:rsid w:val="005315D8"/>
    <w:rsid w:val="00537F34"/>
    <w:rsid w:val="00552B56"/>
    <w:rsid w:val="00586DD2"/>
    <w:rsid w:val="00591EB2"/>
    <w:rsid w:val="00595DF6"/>
    <w:rsid w:val="00661E12"/>
    <w:rsid w:val="006D6112"/>
    <w:rsid w:val="006E06CB"/>
    <w:rsid w:val="00705CAE"/>
    <w:rsid w:val="007C622D"/>
    <w:rsid w:val="007C7BAA"/>
    <w:rsid w:val="007F347C"/>
    <w:rsid w:val="00885124"/>
    <w:rsid w:val="00894CE9"/>
    <w:rsid w:val="008C33BD"/>
    <w:rsid w:val="008D08E5"/>
    <w:rsid w:val="008D27F4"/>
    <w:rsid w:val="00913A24"/>
    <w:rsid w:val="00935263"/>
    <w:rsid w:val="009474AC"/>
    <w:rsid w:val="0095339C"/>
    <w:rsid w:val="0097156B"/>
    <w:rsid w:val="00977F18"/>
    <w:rsid w:val="009842EE"/>
    <w:rsid w:val="009B765C"/>
    <w:rsid w:val="009F76B4"/>
    <w:rsid w:val="00AF007C"/>
    <w:rsid w:val="00B36020"/>
    <w:rsid w:val="00BD2FF9"/>
    <w:rsid w:val="00BE04C4"/>
    <w:rsid w:val="00C42E99"/>
    <w:rsid w:val="00D55C38"/>
    <w:rsid w:val="00DA4A3B"/>
    <w:rsid w:val="00DC4862"/>
    <w:rsid w:val="00DE6B53"/>
    <w:rsid w:val="00E01C6C"/>
    <w:rsid w:val="00E947E3"/>
    <w:rsid w:val="00EB7509"/>
    <w:rsid w:val="00ED7316"/>
    <w:rsid w:val="00EE2F63"/>
    <w:rsid w:val="00F84717"/>
    <w:rsid w:val="00F953FB"/>
    <w:rsid w:val="00FC4A1A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D76B"/>
  <w15:chartTrackingRefBased/>
  <w15:docId w15:val="{144FFD48-2025-4185-A0A3-C1B5D9FE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263"/>
  </w:style>
  <w:style w:type="paragraph" w:styleId="Cmsor2">
    <w:name w:val="heading 2"/>
    <w:basedOn w:val="Norml"/>
    <w:next w:val="Norml"/>
    <w:link w:val="Cmsor2Char"/>
    <w:qFormat/>
    <w:rsid w:val="000C31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5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5263"/>
  </w:style>
  <w:style w:type="paragraph" w:styleId="llb">
    <w:name w:val="footer"/>
    <w:basedOn w:val="Norml"/>
    <w:link w:val="llbChar"/>
    <w:uiPriority w:val="99"/>
    <w:unhideWhenUsed/>
    <w:rsid w:val="00935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5263"/>
  </w:style>
  <w:style w:type="paragraph" w:styleId="Listaszerbekezds">
    <w:name w:val="List Paragraph"/>
    <w:basedOn w:val="Norml"/>
    <w:uiPriority w:val="34"/>
    <w:qFormat/>
    <w:rsid w:val="00935263"/>
    <w:pPr>
      <w:ind w:left="720"/>
      <w:contextualSpacing/>
    </w:pPr>
  </w:style>
  <w:style w:type="table" w:styleId="Rcsostblzat">
    <w:name w:val="Table Grid"/>
    <w:basedOn w:val="Normltblzat"/>
    <w:uiPriority w:val="39"/>
    <w:rsid w:val="00C4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0C310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C3109"/>
  </w:style>
  <w:style w:type="table" w:customStyle="1" w:styleId="Rcsostblzat1">
    <w:name w:val="Rácsos táblázat1"/>
    <w:basedOn w:val="Normltblzat"/>
    <w:next w:val="Rcsostblzat"/>
    <w:rsid w:val="000C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0C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C31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0C3109"/>
    <w:rPr>
      <w:vertAlign w:val="superscript"/>
    </w:rPr>
  </w:style>
  <w:style w:type="character" w:styleId="Oldalszm">
    <w:name w:val="page number"/>
    <w:basedOn w:val="Bekezdsalapbettpusa"/>
    <w:rsid w:val="000C3109"/>
  </w:style>
  <w:style w:type="paragraph" w:styleId="Szvegtrzs">
    <w:name w:val="Body Text"/>
    <w:basedOn w:val="Norml"/>
    <w:link w:val="SzvegtrzsChar"/>
    <w:rsid w:val="000C3109"/>
    <w:pPr>
      <w:spacing w:after="0" w:line="240" w:lineRule="auto"/>
      <w:jc w:val="both"/>
    </w:pPr>
    <w:rPr>
      <w:rFonts w:ascii="KerszTimes" w:eastAsia="Times New Roman" w:hAnsi="KerszTimes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C3109"/>
    <w:rPr>
      <w:rFonts w:ascii="KerszTimes" w:eastAsia="Times New Roman" w:hAnsi="KerszTimes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C31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C310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styleId="Jegyzethivatkozs">
    <w:name w:val="annotation reference"/>
    <w:rsid w:val="000C31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C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0C310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0C31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C310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rsid w:val="000C310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0C3109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1CharCharChar">
    <w:name w:val="Char1 Char Char Char"/>
    <w:basedOn w:val="Norml"/>
    <w:rsid w:val="000C310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ltozat">
    <w:name w:val="Revision"/>
    <w:hidden/>
    <w:uiPriority w:val="99"/>
    <w:semiHidden/>
    <w:rsid w:val="000C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8851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1A71-79B3-46E5-8683-63270ABF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4461</Words>
  <Characters>30786</Characters>
  <Application>Microsoft Office Word</Application>
  <DocSecurity>0</DocSecurity>
  <Lines>256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2</cp:revision>
  <cp:lastPrinted>2021-03-25T08:49:00Z</cp:lastPrinted>
  <dcterms:created xsi:type="dcterms:W3CDTF">2024-12-10T13:00:00Z</dcterms:created>
  <dcterms:modified xsi:type="dcterms:W3CDTF">2024-12-10T13:00:00Z</dcterms:modified>
</cp:coreProperties>
</file>